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68AFD" w14:textId="77777777" w:rsidR="000D7DE4" w:rsidRPr="00606B92" w:rsidRDefault="00C97045" w:rsidP="000D7DE4">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CED9168" wp14:editId="00F00612">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FEEB5B8" w14:textId="77777777" w:rsidR="000D7DE4" w:rsidRPr="00606B92" w:rsidRDefault="000D7DE4" w:rsidP="000D7DE4">
      <w:pPr>
        <w:spacing w:line="240" w:lineRule="atLeast"/>
        <w:jc w:val="both"/>
        <w:rPr>
          <w:rFonts w:ascii="Arial" w:hAnsi="Arial"/>
        </w:rPr>
      </w:pPr>
    </w:p>
    <w:p w14:paraId="63BE3B51" w14:textId="77777777" w:rsidR="000D7DE4" w:rsidRPr="00606B92" w:rsidRDefault="000D7DE4" w:rsidP="000D7DE4">
      <w:pPr>
        <w:spacing w:line="240" w:lineRule="atLeast"/>
        <w:jc w:val="both"/>
        <w:rPr>
          <w:rFonts w:ascii="Arial" w:hAnsi="Arial"/>
        </w:rPr>
      </w:pPr>
    </w:p>
    <w:p w14:paraId="13F68CB6" w14:textId="77777777" w:rsidR="000D7DE4" w:rsidRPr="00606B92" w:rsidRDefault="000D7DE4" w:rsidP="000D7DE4">
      <w:pPr>
        <w:spacing w:line="240" w:lineRule="atLeast"/>
        <w:jc w:val="both"/>
        <w:rPr>
          <w:rFonts w:ascii="Arial" w:hAnsi="Arial"/>
        </w:rPr>
      </w:pPr>
    </w:p>
    <w:p w14:paraId="7480E660" w14:textId="77777777" w:rsidR="000D7DE4" w:rsidRPr="00606B92" w:rsidRDefault="000D7DE4" w:rsidP="000D7DE4">
      <w:pPr>
        <w:spacing w:line="240" w:lineRule="atLeast"/>
        <w:jc w:val="both"/>
        <w:rPr>
          <w:rFonts w:ascii="Arial" w:hAnsi="Arial"/>
        </w:rPr>
      </w:pPr>
    </w:p>
    <w:p w14:paraId="1012DCED" w14:textId="77777777" w:rsidR="000D7DE4" w:rsidRPr="00606B92" w:rsidRDefault="000D7DE4" w:rsidP="000D7DE4">
      <w:pPr>
        <w:spacing w:line="240" w:lineRule="atLeast"/>
        <w:jc w:val="both"/>
        <w:rPr>
          <w:rFonts w:ascii="Arial" w:hAnsi="Arial"/>
        </w:rPr>
      </w:pPr>
    </w:p>
    <w:p w14:paraId="3EB220E0" w14:textId="77777777" w:rsidR="000D7DE4" w:rsidRPr="00606B92" w:rsidRDefault="000D7DE4" w:rsidP="000D7DE4">
      <w:pPr>
        <w:spacing w:line="240" w:lineRule="atLeast"/>
        <w:jc w:val="both"/>
        <w:rPr>
          <w:rFonts w:ascii="Arial" w:hAnsi="Arial"/>
        </w:rPr>
      </w:pPr>
    </w:p>
    <w:p w14:paraId="52A414BB" w14:textId="77777777" w:rsidR="000D7DE4" w:rsidRPr="00606B92" w:rsidRDefault="000D7DE4" w:rsidP="000D7DE4">
      <w:pPr>
        <w:spacing w:line="240" w:lineRule="atLeast"/>
        <w:jc w:val="both"/>
        <w:rPr>
          <w:rFonts w:ascii="Arial" w:hAnsi="Arial"/>
        </w:rPr>
      </w:pPr>
    </w:p>
    <w:p w14:paraId="7BBC1E39" w14:textId="77777777" w:rsidR="000D7DE4" w:rsidRPr="00606B92" w:rsidRDefault="000D7DE4" w:rsidP="000D7DE4">
      <w:pPr>
        <w:spacing w:line="240" w:lineRule="atLeast"/>
        <w:jc w:val="both"/>
        <w:rPr>
          <w:rFonts w:ascii="Arial" w:hAnsi="Arial"/>
        </w:rPr>
      </w:pPr>
    </w:p>
    <w:p w14:paraId="7AE07E2B" w14:textId="77777777" w:rsidR="000D7DE4" w:rsidRPr="00606B92" w:rsidRDefault="000D7DE4" w:rsidP="000D7DE4">
      <w:pPr>
        <w:spacing w:line="240" w:lineRule="atLeast"/>
        <w:jc w:val="both"/>
        <w:rPr>
          <w:rFonts w:ascii="Arial" w:hAnsi="Arial"/>
        </w:rPr>
      </w:pPr>
    </w:p>
    <w:p w14:paraId="1155356E" w14:textId="77777777" w:rsidR="000D7DE4" w:rsidRPr="00606B92" w:rsidRDefault="000D7DE4" w:rsidP="000D7DE4">
      <w:pPr>
        <w:spacing w:line="240" w:lineRule="atLeast"/>
        <w:jc w:val="both"/>
        <w:rPr>
          <w:rFonts w:ascii="Arial" w:hAnsi="Arial"/>
        </w:rPr>
      </w:pPr>
    </w:p>
    <w:p w14:paraId="0CEF6F8A" w14:textId="77777777" w:rsidR="000D7DE4" w:rsidRPr="00606B92" w:rsidRDefault="000D7DE4" w:rsidP="000D7DE4">
      <w:pPr>
        <w:spacing w:line="240" w:lineRule="atLeast"/>
        <w:jc w:val="both"/>
        <w:rPr>
          <w:rFonts w:ascii="Arial" w:hAnsi="Arial"/>
        </w:rPr>
      </w:pPr>
    </w:p>
    <w:p w14:paraId="5896CBE9" w14:textId="77777777" w:rsidR="000D7DE4" w:rsidRPr="00606B92" w:rsidRDefault="000D7DE4" w:rsidP="000D7DE4">
      <w:pPr>
        <w:spacing w:line="240" w:lineRule="atLeast"/>
        <w:jc w:val="both"/>
        <w:rPr>
          <w:rFonts w:ascii="Arial" w:hAnsi="Arial"/>
        </w:rPr>
      </w:pPr>
    </w:p>
    <w:p w14:paraId="2C198E20" w14:textId="77777777" w:rsidR="000D7DE4" w:rsidRPr="00606B92" w:rsidRDefault="000D7DE4" w:rsidP="000D7DE4">
      <w:pPr>
        <w:spacing w:line="240" w:lineRule="atLeast"/>
        <w:jc w:val="both"/>
        <w:rPr>
          <w:rFonts w:ascii="Arial" w:hAnsi="Arial"/>
        </w:rPr>
      </w:pPr>
    </w:p>
    <w:p w14:paraId="6B6E2B5A" w14:textId="77777777" w:rsidR="000D7DE4" w:rsidRPr="00606B92" w:rsidRDefault="000D7DE4" w:rsidP="000D7DE4">
      <w:pPr>
        <w:spacing w:line="240" w:lineRule="atLeast"/>
        <w:jc w:val="both"/>
        <w:rPr>
          <w:rFonts w:ascii="Arial" w:hAnsi="Arial"/>
        </w:rPr>
      </w:pPr>
    </w:p>
    <w:p w14:paraId="7C8211B4" w14:textId="77777777" w:rsidR="000D7DE4" w:rsidRPr="00606B92" w:rsidRDefault="000D7DE4" w:rsidP="000D7DE4">
      <w:pPr>
        <w:spacing w:line="240" w:lineRule="atLeast"/>
        <w:jc w:val="both"/>
        <w:rPr>
          <w:rFonts w:ascii="Arial" w:hAnsi="Arial"/>
        </w:rPr>
      </w:pPr>
    </w:p>
    <w:p w14:paraId="24EE29E4" w14:textId="77777777" w:rsidR="000D7DE4" w:rsidRPr="00606B92" w:rsidRDefault="000D7DE4" w:rsidP="000D7DE4">
      <w:pPr>
        <w:spacing w:line="240" w:lineRule="atLeast"/>
        <w:jc w:val="both"/>
        <w:rPr>
          <w:rFonts w:ascii="Arial" w:hAnsi="Arial"/>
        </w:rPr>
      </w:pPr>
    </w:p>
    <w:p w14:paraId="5FC9E146" w14:textId="77777777" w:rsidR="000D7DE4" w:rsidRPr="00606B92" w:rsidRDefault="000D7DE4" w:rsidP="000D7DE4">
      <w:pPr>
        <w:spacing w:line="240" w:lineRule="atLeast"/>
        <w:jc w:val="both"/>
        <w:rPr>
          <w:rFonts w:ascii="Arial" w:hAnsi="Arial"/>
        </w:rPr>
      </w:pPr>
    </w:p>
    <w:p w14:paraId="5ED42547" w14:textId="77777777" w:rsidR="000D7DE4" w:rsidRPr="00606B92" w:rsidRDefault="000D7DE4" w:rsidP="000D7DE4">
      <w:pPr>
        <w:spacing w:line="240" w:lineRule="atLeast"/>
        <w:jc w:val="both"/>
        <w:rPr>
          <w:rFonts w:ascii="Arial" w:hAnsi="Arial"/>
        </w:rPr>
      </w:pPr>
    </w:p>
    <w:p w14:paraId="0BA6EF63" w14:textId="77777777" w:rsidR="000D7DE4" w:rsidRPr="00606B92" w:rsidRDefault="000D7DE4" w:rsidP="000D7DE4">
      <w:pPr>
        <w:rPr>
          <w:rFonts w:ascii="Arial" w:hAnsi="Arial" w:cs="Arial"/>
          <w:b/>
          <w:sz w:val="56"/>
        </w:rPr>
      </w:pPr>
      <w:r>
        <w:rPr>
          <w:rFonts w:ascii="Arial" w:hAnsi="Arial" w:cs="Arial"/>
          <w:b/>
          <w:bCs/>
          <w:sz w:val="56"/>
          <w:lang w:val="es-US"/>
        </w:rPr>
        <w:t>Consentimiento informado</w:t>
      </w:r>
    </w:p>
    <w:p w14:paraId="1E3A4D3C" w14:textId="77777777" w:rsidR="000D7DE4" w:rsidRPr="00606B92" w:rsidRDefault="000D7DE4" w:rsidP="000D7DE4">
      <w:pPr>
        <w:spacing w:line="240" w:lineRule="atLeast"/>
        <w:jc w:val="both"/>
        <w:rPr>
          <w:rFonts w:ascii="Arial" w:hAnsi="Arial"/>
          <w:sz w:val="28"/>
        </w:rPr>
      </w:pPr>
      <w:r>
        <w:rPr>
          <w:rFonts w:ascii="Arial" w:hAnsi="Arial"/>
          <w:b/>
          <w:bCs/>
          <w:sz w:val="28"/>
          <w:lang w:val="es-US"/>
        </w:rPr>
        <w:t>Cirugía de levantamiento de muslos intermedios</w:t>
      </w:r>
    </w:p>
    <w:p w14:paraId="3DB1A6FA" w14:textId="77777777" w:rsidR="000D7DE4" w:rsidRPr="00606B92" w:rsidRDefault="000D7DE4" w:rsidP="000D7DE4">
      <w:pPr>
        <w:spacing w:line="240" w:lineRule="atLeast"/>
        <w:jc w:val="both"/>
        <w:rPr>
          <w:rFonts w:ascii="Arial" w:hAnsi="Arial"/>
        </w:rPr>
      </w:pPr>
    </w:p>
    <w:p w14:paraId="635F96CA" w14:textId="77777777" w:rsidR="000D7DE4" w:rsidRPr="00606B92" w:rsidRDefault="000D7DE4" w:rsidP="000D7DE4">
      <w:pPr>
        <w:spacing w:line="240" w:lineRule="atLeast"/>
        <w:jc w:val="both"/>
        <w:rPr>
          <w:rFonts w:ascii="Arial" w:hAnsi="Arial"/>
        </w:rPr>
      </w:pPr>
    </w:p>
    <w:p w14:paraId="6528B8A5" w14:textId="77777777" w:rsidR="000D7DE4" w:rsidRPr="00606B92" w:rsidRDefault="000D7DE4" w:rsidP="000D7DE4">
      <w:pPr>
        <w:spacing w:line="240" w:lineRule="atLeast"/>
        <w:jc w:val="both"/>
        <w:rPr>
          <w:rFonts w:ascii="Arial" w:hAnsi="Arial"/>
        </w:rPr>
      </w:pPr>
    </w:p>
    <w:p w14:paraId="6640760B" w14:textId="77777777" w:rsidR="000D7DE4" w:rsidRPr="00606B92" w:rsidRDefault="000D7DE4" w:rsidP="000D7DE4">
      <w:pPr>
        <w:spacing w:line="240" w:lineRule="atLeast"/>
        <w:jc w:val="both"/>
        <w:rPr>
          <w:rFonts w:ascii="Arial" w:hAnsi="Arial"/>
        </w:rPr>
      </w:pPr>
    </w:p>
    <w:p w14:paraId="51FD779C" w14:textId="77777777" w:rsidR="000D7DE4" w:rsidRPr="00606B92" w:rsidRDefault="000D7DE4" w:rsidP="000D7DE4">
      <w:pPr>
        <w:spacing w:line="240" w:lineRule="atLeast"/>
        <w:jc w:val="both"/>
        <w:rPr>
          <w:rFonts w:ascii="Arial" w:hAnsi="Arial"/>
        </w:rPr>
      </w:pPr>
    </w:p>
    <w:p w14:paraId="03E27FEE" w14:textId="77777777" w:rsidR="000D7DE4" w:rsidRPr="00606B92" w:rsidRDefault="000D7DE4" w:rsidP="000D7DE4">
      <w:pPr>
        <w:spacing w:line="240" w:lineRule="atLeast"/>
        <w:jc w:val="both"/>
        <w:rPr>
          <w:rFonts w:ascii="Arial" w:hAnsi="Arial"/>
        </w:rPr>
      </w:pPr>
    </w:p>
    <w:p w14:paraId="2352824A" w14:textId="77777777" w:rsidR="000D7DE4" w:rsidRPr="00606B92" w:rsidRDefault="000D7DE4" w:rsidP="000D7DE4">
      <w:pPr>
        <w:spacing w:line="240" w:lineRule="atLeast"/>
        <w:jc w:val="both"/>
        <w:rPr>
          <w:rFonts w:ascii="Arial" w:hAnsi="Arial"/>
        </w:rPr>
      </w:pPr>
    </w:p>
    <w:p w14:paraId="2F5D0688" w14:textId="77777777" w:rsidR="000D7DE4" w:rsidRPr="00606B92" w:rsidRDefault="000D7DE4" w:rsidP="000D7DE4">
      <w:pPr>
        <w:spacing w:line="240" w:lineRule="atLeast"/>
        <w:jc w:val="both"/>
        <w:rPr>
          <w:rFonts w:ascii="Arial" w:hAnsi="Arial"/>
        </w:rPr>
      </w:pPr>
    </w:p>
    <w:p w14:paraId="1ED06B58" w14:textId="77777777" w:rsidR="000D7DE4" w:rsidRPr="00606B92" w:rsidRDefault="000D7DE4" w:rsidP="000D7DE4">
      <w:pPr>
        <w:spacing w:line="240" w:lineRule="atLeast"/>
        <w:jc w:val="both"/>
        <w:rPr>
          <w:rFonts w:ascii="Arial" w:hAnsi="Arial"/>
        </w:rPr>
      </w:pPr>
    </w:p>
    <w:p w14:paraId="3CB2E3F0" w14:textId="77777777" w:rsidR="000D7DE4" w:rsidRPr="00606B92" w:rsidRDefault="000D7DE4" w:rsidP="000D7DE4">
      <w:pPr>
        <w:spacing w:line="240" w:lineRule="atLeast"/>
        <w:jc w:val="both"/>
        <w:rPr>
          <w:rFonts w:ascii="Arial" w:hAnsi="Arial"/>
        </w:rPr>
      </w:pPr>
    </w:p>
    <w:p w14:paraId="35DF4747" w14:textId="77777777" w:rsidR="000D7DE4" w:rsidRPr="00606B92" w:rsidRDefault="000D7DE4" w:rsidP="000D7DE4">
      <w:pPr>
        <w:spacing w:line="240" w:lineRule="atLeast"/>
        <w:jc w:val="both"/>
        <w:rPr>
          <w:rFonts w:ascii="Arial" w:hAnsi="Arial"/>
        </w:rPr>
      </w:pPr>
    </w:p>
    <w:p w14:paraId="51BE4782" w14:textId="77777777" w:rsidR="000D7DE4" w:rsidRPr="00606B92" w:rsidRDefault="000D7DE4" w:rsidP="000D7DE4">
      <w:pPr>
        <w:spacing w:line="240" w:lineRule="atLeast"/>
        <w:jc w:val="both"/>
        <w:rPr>
          <w:rFonts w:ascii="Arial" w:hAnsi="Arial"/>
        </w:rPr>
      </w:pPr>
    </w:p>
    <w:p w14:paraId="0BCA2278" w14:textId="77777777" w:rsidR="000D7DE4" w:rsidRPr="00606B92" w:rsidRDefault="000D7DE4" w:rsidP="000D7DE4">
      <w:pPr>
        <w:spacing w:line="240" w:lineRule="atLeast"/>
        <w:jc w:val="both"/>
        <w:rPr>
          <w:rFonts w:ascii="Arial" w:hAnsi="Arial"/>
        </w:rPr>
      </w:pPr>
    </w:p>
    <w:p w14:paraId="6498F9B5" w14:textId="77777777" w:rsidR="000D7DE4" w:rsidRPr="00606B92" w:rsidRDefault="000D7DE4" w:rsidP="000D7DE4">
      <w:pPr>
        <w:spacing w:line="240" w:lineRule="atLeast"/>
        <w:jc w:val="both"/>
        <w:rPr>
          <w:rFonts w:ascii="Arial" w:hAnsi="Arial"/>
        </w:rPr>
      </w:pPr>
    </w:p>
    <w:p w14:paraId="5BB083B9" w14:textId="77777777" w:rsidR="000D7DE4" w:rsidRPr="00606B92" w:rsidRDefault="000D7DE4" w:rsidP="000D7DE4">
      <w:pPr>
        <w:spacing w:line="240" w:lineRule="atLeast"/>
        <w:jc w:val="both"/>
        <w:rPr>
          <w:rFonts w:ascii="Arial" w:hAnsi="Arial"/>
        </w:rPr>
      </w:pPr>
    </w:p>
    <w:p w14:paraId="1DBA2A6C" w14:textId="77777777" w:rsidR="000D7DE4" w:rsidRPr="00606B92" w:rsidRDefault="000D7DE4" w:rsidP="000D7DE4">
      <w:pPr>
        <w:spacing w:line="240" w:lineRule="atLeast"/>
        <w:jc w:val="both"/>
        <w:rPr>
          <w:rFonts w:ascii="Arial" w:hAnsi="Arial"/>
        </w:rPr>
      </w:pPr>
    </w:p>
    <w:p w14:paraId="09FA3F63" w14:textId="77777777" w:rsidR="000D7DE4" w:rsidRPr="00606B92" w:rsidRDefault="000D7DE4" w:rsidP="000D7DE4">
      <w:pPr>
        <w:spacing w:line="240" w:lineRule="atLeast"/>
        <w:jc w:val="both"/>
        <w:rPr>
          <w:rFonts w:ascii="Arial" w:hAnsi="Arial"/>
        </w:rPr>
      </w:pPr>
    </w:p>
    <w:p w14:paraId="605E7DBF" w14:textId="77777777" w:rsidR="000D7DE4" w:rsidRPr="00606B92" w:rsidRDefault="003E3D3B" w:rsidP="000D7DE4">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1325985D" wp14:editId="2452E7A1">
                <wp:simplePos x="0" y="0"/>
                <wp:positionH relativeFrom="column">
                  <wp:posOffset>0</wp:posOffset>
                </wp:positionH>
                <wp:positionV relativeFrom="paragraph">
                  <wp:posOffset>1246504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98.15pt" to="468pt,98.15pt" w14:anchorId="199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">
                <v:shadow opacity="22938f" offset="0"/>
                <w10:wrap type="tight"/>
              </v:line>
            </w:pict>
          </mc:Fallback>
        </mc:AlternateContent>
      </w:r>
    </w:p>
    <w:p w14:paraId="240AFEDA" w14:textId="77777777" w:rsidR="000D7DE4" w:rsidRPr="00606B92" w:rsidRDefault="000D7DE4" w:rsidP="000D7DE4">
      <w:pPr>
        <w:spacing w:line="240" w:lineRule="atLeast"/>
        <w:jc w:val="both"/>
        <w:rPr>
          <w:rFonts w:ascii="Arial" w:hAnsi="Arial"/>
        </w:rPr>
      </w:pPr>
    </w:p>
    <w:p w14:paraId="54DFAB57" w14:textId="77777777" w:rsidR="000D7DE4" w:rsidRPr="00606B92" w:rsidRDefault="000D7DE4" w:rsidP="000D7DE4">
      <w:pPr>
        <w:spacing w:line="240" w:lineRule="atLeast"/>
        <w:jc w:val="both"/>
        <w:rPr>
          <w:rFonts w:ascii="Arial" w:hAnsi="Arial"/>
        </w:rPr>
      </w:pPr>
    </w:p>
    <w:p w14:paraId="23BD00A6" w14:textId="77777777" w:rsidR="0064201A" w:rsidRPr="00606B92" w:rsidRDefault="0064201A" w:rsidP="000D7DE4">
      <w:pPr>
        <w:spacing w:line="240" w:lineRule="atLeast"/>
        <w:jc w:val="both"/>
        <w:rPr>
          <w:rFonts w:ascii="Arial" w:hAnsi="Arial"/>
        </w:rPr>
      </w:pPr>
    </w:p>
    <w:p w14:paraId="24CEA431" w14:textId="77777777" w:rsidR="000D7DE4" w:rsidRPr="00606B92" w:rsidRDefault="000D7DE4" w:rsidP="000D7DE4">
      <w:pPr>
        <w:spacing w:line="240" w:lineRule="atLeast"/>
        <w:jc w:val="both"/>
        <w:rPr>
          <w:rFonts w:ascii="Arial" w:hAnsi="Arial"/>
        </w:rPr>
      </w:pPr>
    </w:p>
    <w:p w14:paraId="267DB502" w14:textId="77777777" w:rsidR="000D7DE4" w:rsidRPr="00606B92" w:rsidRDefault="000D7DE4" w:rsidP="000D7DE4">
      <w:pPr>
        <w:spacing w:line="240" w:lineRule="atLeast"/>
        <w:jc w:val="both"/>
        <w:rPr>
          <w:rFonts w:ascii="Arial" w:hAnsi="Arial"/>
        </w:rPr>
      </w:pPr>
    </w:p>
    <w:p w14:paraId="3F95D2F6" w14:textId="77777777" w:rsidR="000D7DE4" w:rsidRPr="00606B92" w:rsidRDefault="000D7DE4" w:rsidP="000D7DE4">
      <w:pPr>
        <w:spacing w:line="240" w:lineRule="atLeast"/>
        <w:jc w:val="both"/>
        <w:rPr>
          <w:rFonts w:ascii="Arial" w:hAnsi="Arial"/>
        </w:rPr>
      </w:pPr>
    </w:p>
    <w:p w14:paraId="61FFA147" w14:textId="77777777" w:rsidR="006452B0" w:rsidRDefault="006452B0" w:rsidP="000D7DE4">
      <w:pPr>
        <w:jc w:val="both"/>
        <w:rPr>
          <w:rFonts w:ascii="Arial" w:hAnsi="Arial"/>
          <w:sz w:val="14"/>
        </w:rPr>
      </w:pPr>
    </w:p>
    <w:p w14:paraId="71CAFAE9" w14:textId="6D77D70C" w:rsidR="000D7DE4" w:rsidRPr="00606B92" w:rsidRDefault="00493100" w:rsidP="000D7DE4">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Recurso de consentimiento informado</w:t>
      </w:r>
      <w:r w:rsidR="00E57EE0">
        <w:rPr>
          <w:rFonts w:ascii="Arial" w:hAnsi="Arial"/>
          <w:color w:val="1F497D"/>
          <w:sz w:val="14"/>
          <w:lang w:val="es-US"/>
        </w:rPr>
        <w:t xml:space="preserve"> </w:t>
      </w:r>
      <w:r w:rsidR="00E57E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E57EE0">
        <w:rPr>
          <w:rFonts w:ascii="Arial" w:hAnsi="Arial"/>
          <w:sz w:val="14"/>
          <w:lang w:val="es-US"/>
        </w:rPr>
        <w:t>Society</w:t>
      </w:r>
      <w:proofErr w:type="spellEnd"/>
      <w:r w:rsidR="00E57EE0">
        <w:rPr>
          <w:rFonts w:ascii="Arial" w:hAnsi="Arial"/>
          <w:sz w:val="14"/>
          <w:lang w:val="es-US"/>
        </w:rPr>
        <w:t xml:space="preserve"> of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reserva todos los demás derechos</w:t>
      </w:r>
      <w:r w:rsidR="00E57EE0">
        <w:rPr>
          <w:rFonts w:ascii="Arial" w:hAnsi="Arial"/>
          <w:sz w:val="14"/>
          <w:lang w:val="es-US"/>
        </w:rPr>
        <w:sym w:font="Symbol" w:char="00E2"/>
      </w:r>
      <w:r w:rsidR="00E57EE0">
        <w:rPr>
          <w:rFonts w:ascii="Arial" w:hAnsi="Arial"/>
          <w:sz w:val="14"/>
          <w:lang w:val="es-US"/>
        </w:rPr>
        <w:t xml:space="preserve">.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1308AACB" w14:textId="77777777" w:rsidR="00CE1185" w:rsidRPr="00606B92" w:rsidRDefault="00CE1185" w:rsidP="000D7DE4">
      <w:pPr>
        <w:jc w:val="both"/>
        <w:rPr>
          <w:rFonts w:ascii="Arial" w:hAnsi="Arial"/>
        </w:rPr>
        <w:sectPr w:rsidR="00CE1185" w:rsidRPr="00606B92">
          <w:headerReference w:type="default" r:id="rId9"/>
          <w:footerReference w:type="default" r:id="rId10"/>
          <w:pgSz w:w="12240" w:h="15840"/>
          <w:pgMar w:top="720" w:right="1440" w:bottom="720" w:left="1440" w:header="720" w:footer="720" w:gutter="0"/>
          <w:cols w:space="720"/>
          <w:titlePg/>
          <w:docGrid w:linePitch="360"/>
        </w:sectPr>
      </w:pPr>
    </w:p>
    <w:p w14:paraId="4E8CE1D2"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0DC01859" w14:textId="77777777" w:rsidR="000E5591" w:rsidRPr="00606B92"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levantamiento de muslos intermedios,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1D72C6C1" w14:textId="77777777" w:rsidR="000E5591" w:rsidRPr="00606B92" w:rsidRDefault="000E5591" w:rsidP="00634052">
      <w:pPr>
        <w:widowControl w:val="0"/>
        <w:autoSpaceDE w:val="0"/>
        <w:autoSpaceDN w:val="0"/>
        <w:adjustRightInd w:val="0"/>
        <w:jc w:val="both"/>
        <w:rPr>
          <w:rFonts w:ascii="Arial" w:hAnsi="Arial" w:cs="Arial"/>
          <w:sz w:val="20"/>
          <w:szCs w:val="20"/>
        </w:rPr>
      </w:pPr>
    </w:p>
    <w:p w14:paraId="573FAB56" w14:textId="1C98FC5C" w:rsidR="000E5591" w:rsidRPr="00606B92"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409CD82F" w14:textId="77777777" w:rsidR="00E57EE0" w:rsidRPr="00606B92" w:rsidRDefault="00E57EE0" w:rsidP="00634052">
      <w:pPr>
        <w:widowControl w:val="0"/>
        <w:autoSpaceDE w:val="0"/>
        <w:autoSpaceDN w:val="0"/>
        <w:adjustRightInd w:val="0"/>
        <w:jc w:val="both"/>
        <w:rPr>
          <w:rFonts w:ascii="Arial" w:hAnsi="Arial" w:cs="Arial"/>
          <w:sz w:val="20"/>
          <w:szCs w:val="20"/>
        </w:rPr>
      </w:pPr>
    </w:p>
    <w:p w14:paraId="5C1E6A06"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15D6580D" w14:textId="38F9D3FA" w:rsidR="004836CA" w:rsidRPr="00606B92" w:rsidRDefault="004836CA" w:rsidP="004836CA">
      <w:pPr>
        <w:jc w:val="both"/>
        <w:rPr>
          <w:rFonts w:ascii="Arial" w:hAnsi="Arial" w:cs="Arial"/>
          <w:sz w:val="20"/>
          <w:szCs w:val="20"/>
        </w:rPr>
      </w:pPr>
      <w:r>
        <w:rPr>
          <w:rFonts w:ascii="Arial" w:hAnsi="Arial" w:cs="Arial"/>
          <w:sz w:val="20"/>
          <w:szCs w:val="20"/>
          <w:lang w:val="es-US"/>
        </w:rPr>
        <w:t>La cirugía de levantamiento de la parte intermedia (interna) de los muslos es un procedimiento quirúrgico destinado a retirar el exceso de piel y tejido graso de los muslos intermedios. El levantamiento de los muslos intermedios no es un tratamiento quirúrgico para el sobrepeso. Se recomienda a aquellos individuos obesos que deseen perder peso que pospongan cualquier forma de cirugía estética corporal hasta alcanzar un peso estable.</w:t>
      </w:r>
    </w:p>
    <w:p w14:paraId="5AFCA577"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964AFA8" w14:textId="0B32C2FD" w:rsidR="004836CA" w:rsidRPr="00606B92" w:rsidRDefault="004836CA" w:rsidP="004836CA">
      <w:pPr>
        <w:jc w:val="both"/>
        <w:rPr>
          <w:rFonts w:ascii="Arial" w:hAnsi="Arial" w:cs="Arial"/>
          <w:sz w:val="20"/>
          <w:szCs w:val="20"/>
        </w:rPr>
      </w:pPr>
      <w:r>
        <w:rPr>
          <w:rFonts w:ascii="Arial" w:hAnsi="Arial" w:cs="Arial"/>
          <w:sz w:val="20"/>
          <w:szCs w:val="20"/>
          <w:lang w:val="es-US"/>
        </w:rPr>
        <w:t xml:space="preserve">Existen diferentes técnicas de cirugía plástica para realizar el levantamiento de muslos intermedios. El levantamiento de muslos intermedios puede combinarse con otras cirugías de estética corporal, entre ellas,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(liposucción), o bien realizarse en conjunto con otros procedimientos electivos. La cirugía puede requerir la transfusión de sangre, aunque esto varía según el caso.</w:t>
      </w:r>
    </w:p>
    <w:p w14:paraId="16B38950"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0A78E45" w14:textId="77777777" w:rsidR="00E57EE0" w:rsidRPr="00606B92" w:rsidRDefault="00E57EE0" w:rsidP="002F6325">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37099621" w14:textId="54879C33" w:rsidR="004836CA" w:rsidRPr="00606B92" w:rsidRDefault="004836CA" w:rsidP="002F632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La cirugía de levantamiento de muslos intermedios es una operación electiva. Otras formas de manejo consisten en no tratar con cirugía las áreas afectadas por el exceso de piel y los depósitos adiposos. La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(liposucción) puede ser una alternativa quirúrgica al levantamiento de muslos intermedios si la persona tiene buen tono muscular, depósitos adiposos localizados y peso normal. Seguir una dieta y realizar ejercicio físico puede ser beneficioso para la reducción general del exceso de grasa corporal y la mejora del contorno corporal. Las formas alternativas de tratamiento quirúrgico también se asocian a riesgos y potenciales complicaciones.</w:t>
      </w:r>
    </w:p>
    <w:p w14:paraId="05D13826" w14:textId="77777777" w:rsidR="004836CA" w:rsidRPr="00606B92" w:rsidRDefault="004836CA" w:rsidP="004836C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663C5AC" w14:textId="77777777" w:rsidR="00E57EE0" w:rsidRPr="00606B9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DE LA CIRUGÍA DE LEVANTAMIENTO DE MUSLOS INTERMEDIOS</w:t>
      </w:r>
    </w:p>
    <w:p w14:paraId="7CA33657" w14:textId="7B1E8824" w:rsidR="00E57EE0" w:rsidRPr="00606B92"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una cirugía de levantamiento de muslos intermedios.</w:t>
      </w:r>
    </w:p>
    <w:p w14:paraId="1C68A629" w14:textId="77777777" w:rsidR="00683A9C" w:rsidRPr="00606B92" w:rsidRDefault="00683A9C" w:rsidP="00634052">
      <w:pPr>
        <w:widowControl w:val="0"/>
        <w:autoSpaceDE w:val="0"/>
        <w:autoSpaceDN w:val="0"/>
        <w:adjustRightInd w:val="0"/>
        <w:jc w:val="both"/>
        <w:rPr>
          <w:rFonts w:ascii="Arial" w:hAnsi="Arial" w:cs="Arial"/>
          <w:b/>
          <w:bCs/>
          <w:sz w:val="20"/>
          <w:szCs w:val="20"/>
          <w:u w:val="single"/>
        </w:rPr>
      </w:pPr>
    </w:p>
    <w:p w14:paraId="75BB44CA" w14:textId="77777777" w:rsidR="00E57EE0" w:rsidRPr="00606B92" w:rsidRDefault="00E57EE0" w:rsidP="00F40B07">
      <w:pPr>
        <w:widowControl w:val="0"/>
        <w:autoSpaceDE w:val="0"/>
        <w:autoSpaceDN w:val="0"/>
        <w:adjustRightInd w:val="0"/>
        <w:rPr>
          <w:rFonts w:ascii="Arial" w:hAnsi="Arial" w:cs="Arial"/>
          <w:b/>
          <w:bCs/>
          <w:sz w:val="22"/>
          <w:szCs w:val="20"/>
          <w:u w:val="single"/>
        </w:rPr>
      </w:pPr>
      <w:r>
        <w:rPr>
          <w:rFonts w:ascii="Arial" w:hAnsi="Arial" w:cs="Arial"/>
          <w:b/>
          <w:bCs/>
          <w:sz w:val="22"/>
          <w:szCs w:val="20"/>
          <w:u w:val="single"/>
          <w:lang w:val="es-US"/>
        </w:rPr>
        <w:t>RIESGOS ESPECÍFICOS DE LA CIRUGÍA DE LEVANTAMIENTO DE MUSLOS INTERMEDIOS (INTERNOS)</w:t>
      </w:r>
    </w:p>
    <w:p w14:paraId="2C4AE7AE" w14:textId="77777777" w:rsidR="00DF297B" w:rsidRPr="00606B92" w:rsidRDefault="00DF297B" w:rsidP="00634052">
      <w:pPr>
        <w:widowControl w:val="0"/>
        <w:autoSpaceDE w:val="0"/>
        <w:autoSpaceDN w:val="0"/>
        <w:adjustRightInd w:val="0"/>
        <w:jc w:val="both"/>
        <w:rPr>
          <w:rFonts w:ascii="Arial" w:hAnsi="Arial" w:cs="Arial"/>
          <w:b/>
          <w:bCs/>
          <w:sz w:val="20"/>
          <w:szCs w:val="20"/>
          <w:u w:val="single"/>
        </w:rPr>
      </w:pPr>
    </w:p>
    <w:p w14:paraId="50A6C012"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Retraso en el proceso de cicatrización:</w:t>
      </w:r>
      <w:r>
        <w:rPr>
          <w:rFonts w:ascii="Arial" w:hAnsi="Arial" w:cs="Arial"/>
          <w:sz w:val="22"/>
          <w:szCs w:val="22"/>
          <w:u w:val="single"/>
          <w:lang w:val="es-US"/>
        </w:rPr>
        <w:t xml:space="preserve"> </w:t>
      </w:r>
    </w:p>
    <w:p w14:paraId="282365C8" w14:textId="510F835E"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o desprenderse.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71046B11"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FF98948" w14:textId="77777777" w:rsidR="00493100" w:rsidRDefault="00493100"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518C5AF8" w14:textId="64E49373"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lastRenderedPageBreak/>
        <w:t>Cicatrices</w:t>
      </w:r>
      <w:r>
        <w:rPr>
          <w:rFonts w:ascii="Arial" w:hAnsi="Arial" w:cs="Arial"/>
          <w:sz w:val="22"/>
          <w:szCs w:val="22"/>
          <w:u w:val="single"/>
          <w:lang w:val="es-US"/>
        </w:rPr>
        <w:t xml:space="preserve">: </w:t>
      </w:r>
    </w:p>
    <w:p w14:paraId="108AB63C" w14:textId="2D3A1269" w:rsidR="00845F78" w:rsidRPr="00606B92" w:rsidRDefault="00845F78" w:rsidP="00845F7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y enrojecidas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w:t>
      </w:r>
    </w:p>
    <w:p w14:paraId="347DE2FB"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C798016"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Dolor: </w:t>
      </w:r>
    </w:p>
    <w:p w14:paraId="3C33C214" w14:textId="7EEBC260"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Usted experimentará dolor luego de la cirugía. El dolor puede ser de intensidad y duración diversas, y puede persistir luego de la cirugía. El dolor crónico se puede presentar muy rara vez producto de nervios atrapados en tejido cicatricial luego de la cirugía (neuromas). </w:t>
      </w:r>
    </w:p>
    <w:p w14:paraId="28A95D4C" w14:textId="77777777" w:rsidR="00283EEE" w:rsidRPr="00606B92" w:rsidRDefault="00283EEE"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46CF2E5" w14:textId="77777777" w:rsidR="00283EEE" w:rsidRPr="00606B92" w:rsidRDefault="00283EEE" w:rsidP="00283E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Cambio en la sensibilidad: </w:t>
      </w:r>
    </w:p>
    <w:p w14:paraId="62AEFD34" w14:textId="6FAE6D02" w:rsidR="00283EEE" w:rsidRPr="00606B92" w:rsidRDefault="00283EEE" w:rsidP="00283E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común experimentar una disminución (o pérdida) de la sensibilidad cutánea en las áreas sometidas a la cirugía. No es frecuente experimentar cambios permanentes en la sensibilidad, pero es posible. La sensación de disminución (o pérdida total) de la piel puede no resolverse en su totalidad luego de la cirugía. Existe un riesgo muy pequeño de lesiones a los nervios motrices, lo que podría provocar deterioro de la función de las extremidades inferiores.</w:t>
      </w:r>
    </w:p>
    <w:p w14:paraId="6E348EB4"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1536EEC" w14:textId="77777777" w:rsidR="00710AA5" w:rsidRPr="00606B92" w:rsidRDefault="00710AA5" w:rsidP="00710A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Seromas (acumulación de líquido):</w:t>
      </w:r>
      <w:r>
        <w:rPr>
          <w:rFonts w:ascii="Arial" w:hAnsi="Arial" w:cs="Arial"/>
          <w:sz w:val="22"/>
          <w:szCs w:val="22"/>
          <w:lang w:val="es-US"/>
        </w:rPr>
        <w:t xml:space="preserve"> </w:t>
      </w:r>
    </w:p>
    <w:p w14:paraId="28D3445A" w14:textId="3F80E72B" w:rsidR="00710AA5" w:rsidRPr="00606B92" w:rsidRDefault="00710AA5" w:rsidP="00710AA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podría ser necesario realizar procedimientos adicionales de drenaje de fluidos. Para prevenir este problema, se emplean drenajes quirúrgicos. </w:t>
      </w:r>
    </w:p>
    <w:p w14:paraId="4BF20AD5"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1F967AED"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6AF69F00" w14:textId="2062025C"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una sutura. El médico puede dejar abierta la incisión para permitir el drenaje de fluido residual debajo de la herida.</w:t>
      </w:r>
    </w:p>
    <w:p w14:paraId="123EB917" w14:textId="77777777" w:rsidR="00710AA5" w:rsidRPr="00606B92" w:rsidRDefault="00710AA5" w:rsidP="00F31013">
      <w:pPr>
        <w:jc w:val="both"/>
        <w:rPr>
          <w:rFonts w:ascii="Arial" w:hAnsi="Arial" w:cs="Arial"/>
          <w:b/>
          <w:sz w:val="22"/>
          <w:szCs w:val="22"/>
          <w:u w:val="single"/>
        </w:rPr>
      </w:pPr>
    </w:p>
    <w:p w14:paraId="0B4F6506" w14:textId="77777777" w:rsidR="00F31013" w:rsidRPr="00606B92" w:rsidRDefault="00F31013" w:rsidP="00F31013">
      <w:pPr>
        <w:jc w:val="both"/>
        <w:rPr>
          <w:rFonts w:ascii="Arial" w:hAnsi="Arial" w:cs="Arial"/>
          <w:sz w:val="22"/>
          <w:szCs w:val="22"/>
          <w:u w:val="single"/>
        </w:rPr>
      </w:pPr>
      <w:r>
        <w:rPr>
          <w:rFonts w:ascii="Arial" w:hAnsi="Arial" w:cs="Arial"/>
          <w:b/>
          <w:bCs/>
          <w:sz w:val="22"/>
          <w:szCs w:val="22"/>
          <w:u w:val="single"/>
          <w:lang w:val="es-US"/>
        </w:rPr>
        <w:t>Sensación de rigidez en los muslos:</w:t>
      </w:r>
      <w:r>
        <w:rPr>
          <w:rFonts w:ascii="Arial" w:hAnsi="Arial" w:cs="Arial"/>
          <w:sz w:val="22"/>
          <w:szCs w:val="22"/>
          <w:u w:val="single"/>
          <w:lang w:val="es-US"/>
        </w:rPr>
        <w:t xml:space="preserve"> </w:t>
      </w:r>
    </w:p>
    <w:p w14:paraId="7FE35D75" w14:textId="29C9310A" w:rsidR="00F31013" w:rsidRPr="00606B92" w:rsidRDefault="00F31013" w:rsidP="00F31013">
      <w:pPr>
        <w:jc w:val="both"/>
        <w:rPr>
          <w:rFonts w:ascii="Arial" w:hAnsi="Arial" w:cs="Arial"/>
          <w:sz w:val="20"/>
          <w:szCs w:val="20"/>
        </w:rPr>
      </w:pPr>
      <w:r>
        <w:rPr>
          <w:rFonts w:ascii="Arial" w:hAnsi="Arial" w:cs="Arial"/>
          <w:sz w:val="20"/>
          <w:szCs w:val="20"/>
          <w:lang w:val="es-US"/>
        </w:rPr>
        <w:t>Después de un levantamiento de la piel de los muslos, puede haber sensación de que la piel del muslo se ha ajustado. Por lo general, esta sensación disminuye con el tiempo. Es posible que se requiera cirugía adicional para corregir este problema.</w:t>
      </w:r>
    </w:p>
    <w:p w14:paraId="5085603E" w14:textId="77777777" w:rsidR="00F31013" w:rsidRPr="00606B92" w:rsidRDefault="00F31013"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7CA056A" w14:textId="77777777" w:rsidR="00F31013" w:rsidRPr="00606B92" w:rsidRDefault="00F31013"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Distorsión en la zona púbica:</w:t>
      </w:r>
      <w:r>
        <w:rPr>
          <w:rFonts w:ascii="Arial" w:hAnsi="Arial" w:cs="Arial"/>
          <w:sz w:val="22"/>
          <w:szCs w:val="22"/>
          <w:u w:val="single"/>
          <w:lang w:val="es-US"/>
        </w:rPr>
        <w:t xml:space="preserve"> </w:t>
      </w:r>
    </w:p>
    <w:p w14:paraId="0C3E73A6" w14:textId="7684CF13" w:rsidR="00C644BB" w:rsidRPr="00606B92" w:rsidRDefault="00F31013" w:rsidP="00C644B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posible, aunque poco común, que la mujer presente distorsión de la zona púbica o labial. Si esto ocurre, puede ser necesario realizar un tratamiento adicional, incluso cirugía. También puede haber dificultad para el acto sexual o cambios en el chorro de orina/defecación después del procedimiento.</w:t>
      </w:r>
    </w:p>
    <w:p w14:paraId="52E76D5D" w14:textId="77777777" w:rsidR="007F6AB2" w:rsidRPr="00606B92" w:rsidRDefault="007F6AB2"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35B5C42"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roofErr w:type="spellStart"/>
      <w:r>
        <w:rPr>
          <w:rFonts w:ascii="Arial" w:hAnsi="Arial" w:cs="Arial"/>
          <w:b/>
          <w:bCs/>
          <w:sz w:val="22"/>
          <w:szCs w:val="22"/>
          <w:u w:val="single"/>
          <w:lang w:val="es-US"/>
        </w:rPr>
        <w:t>Reaflojamiento</w:t>
      </w:r>
      <w:proofErr w:type="spellEnd"/>
      <w:r>
        <w:rPr>
          <w:rFonts w:ascii="Arial" w:hAnsi="Arial" w:cs="Arial"/>
          <w:b/>
          <w:bCs/>
          <w:sz w:val="22"/>
          <w:szCs w:val="22"/>
          <w:u w:val="single"/>
          <w:lang w:val="es-US"/>
        </w:rPr>
        <w:t xml:space="preserve"> de la piel:</w:t>
      </w:r>
    </w:p>
    <w:p w14:paraId="32EF10CA" w14:textId="6009123F"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Casi todos los pacientes a los que se les ha practicado este procedimiento notarán un </w:t>
      </w:r>
      <w:proofErr w:type="spellStart"/>
      <w:r>
        <w:rPr>
          <w:rFonts w:ascii="Arial" w:hAnsi="Arial" w:cs="Arial"/>
          <w:sz w:val="20"/>
          <w:szCs w:val="20"/>
          <w:lang w:val="es-US"/>
        </w:rPr>
        <w:t>reaflojamiento</w:t>
      </w:r>
      <w:proofErr w:type="spellEnd"/>
      <w:r>
        <w:rPr>
          <w:rFonts w:ascii="Arial" w:hAnsi="Arial" w:cs="Arial"/>
          <w:sz w:val="20"/>
          <w:szCs w:val="20"/>
          <w:lang w:val="es-US"/>
        </w:rPr>
        <w:t xml:space="preserve"> de la piel con el tiempo. Esto se debe a la respuesta corporal inherente al estiramiento. Los pacientes que han </w:t>
      </w:r>
      <w:r>
        <w:rPr>
          <w:rFonts w:ascii="Arial" w:hAnsi="Arial" w:cs="Arial"/>
          <w:sz w:val="20"/>
          <w:szCs w:val="20"/>
          <w:lang w:val="es-US"/>
        </w:rPr>
        <w:lastRenderedPageBreak/>
        <w:t xml:space="preserve">perdidos grandes cantidades de peso son más propensos a experimentar este fenómeno. No importa la firmeza que alcance la piel en el momento de la cirugía, en algún momento volverá a aflojarse en cierta medida. El grado de aflojamiento depende de la persona. </w:t>
      </w:r>
    </w:p>
    <w:p w14:paraId="1863F3CC" w14:textId="77777777" w:rsidR="00710AA5" w:rsidRPr="00606B92" w:rsidRDefault="00710AA5" w:rsidP="00710A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D8C877D" w14:textId="77777777" w:rsidR="00710AA5" w:rsidRPr="00606B92" w:rsidRDefault="00710AA5" w:rsidP="00710A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2336B0F6" w14:textId="67475A33" w:rsidR="00710AA5" w:rsidRPr="00606B92" w:rsidRDefault="00710AA5" w:rsidP="00710AA5">
      <w:pPr>
        <w:widowControl w:val="0"/>
        <w:autoSpaceDE w:val="0"/>
        <w:autoSpaceDN w:val="0"/>
        <w:adjustRightInd w:val="0"/>
        <w:jc w:val="both"/>
        <w:rPr>
          <w:rFonts w:ascii="Arial" w:hAnsi="Arial" w:cs="Arial"/>
          <w:sz w:val="20"/>
          <w:szCs w:val="20"/>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w:t>
      </w:r>
    </w:p>
    <w:p w14:paraId="042F8C16"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2F1DDCBE" w14:textId="77777777" w:rsidR="00710AA5" w:rsidRPr="00606B92" w:rsidRDefault="00710AA5" w:rsidP="00710AA5">
      <w:pPr>
        <w:jc w:val="both"/>
        <w:rPr>
          <w:rFonts w:ascii="Arial" w:hAnsi="Arial" w:cs="Arial"/>
          <w:b/>
          <w:sz w:val="22"/>
          <w:szCs w:val="22"/>
          <w:u w:val="single"/>
        </w:rPr>
      </w:pPr>
      <w:r>
        <w:rPr>
          <w:rFonts w:ascii="Arial" w:hAnsi="Arial" w:cs="Arial"/>
          <w:b/>
          <w:bCs/>
          <w:sz w:val="22"/>
          <w:szCs w:val="22"/>
          <w:u w:val="single"/>
          <w:lang w:val="es-US"/>
        </w:rPr>
        <w:t xml:space="preserve">Decoloración/inflamación de la piel: </w:t>
      </w:r>
    </w:p>
    <w:p w14:paraId="27AA3A12" w14:textId="47976E2F" w:rsidR="00710AA5" w:rsidRPr="00606B92" w:rsidRDefault="00710AA5" w:rsidP="00710AA5">
      <w:pPr>
        <w:jc w:val="both"/>
        <w:rPr>
          <w:rFonts w:ascii="Arial" w:hAnsi="Arial" w:cs="Arial"/>
          <w:b/>
          <w:sz w:val="20"/>
          <w:szCs w:val="20"/>
          <w:u w:val="single"/>
        </w:rPr>
      </w:pPr>
      <w:r>
        <w:rPr>
          <w:rFonts w:ascii="Arial" w:hAnsi="Arial" w:cs="Arial"/>
          <w:sz w:val="20"/>
          <w:szCs w:val="20"/>
          <w:lang w:val="es-US"/>
        </w:rPr>
        <w:t xml:space="preserve">Luego de la cirugía suele haber formación de moretones e inflamación. La piel cercana al lugar de la cirugía puede parecer más clara o más oscura que la piel circundante. Aunque es poco común, la inflamación (pierna y/o pie) y la decoloración de la piel puede persistir por largos períodos de tiempo, y en situaciones poco frecuentes, ser permanentes.  </w:t>
      </w:r>
    </w:p>
    <w:p w14:paraId="48827E3C" w14:textId="77777777" w:rsidR="00710AA5" w:rsidRPr="00606B92" w:rsidRDefault="00710AA5" w:rsidP="00710AA5">
      <w:pPr>
        <w:widowControl w:val="0"/>
        <w:autoSpaceDE w:val="0"/>
        <w:autoSpaceDN w:val="0"/>
        <w:adjustRightInd w:val="0"/>
        <w:jc w:val="both"/>
        <w:rPr>
          <w:rFonts w:ascii="Arial" w:hAnsi="Arial" w:cs="Arial"/>
          <w:sz w:val="20"/>
          <w:szCs w:val="20"/>
        </w:rPr>
      </w:pPr>
    </w:p>
    <w:p w14:paraId="51319864" w14:textId="77777777" w:rsidR="00710AA5" w:rsidRPr="00606B92" w:rsidRDefault="00710AA5" w:rsidP="00710AA5">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76B010F0" w14:textId="4FC86F71" w:rsidR="00710AA5" w:rsidRPr="00606B92" w:rsidRDefault="00710AA5" w:rsidP="00710AA5">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cuerpos antes de practicarse cualquier procedimiento quirúrgico. Es posible que se necesiten cirugías adicionales para reducir la asimetría.</w:t>
      </w:r>
    </w:p>
    <w:p w14:paraId="5B86B482" w14:textId="77777777" w:rsidR="007F6AB2" w:rsidRPr="00606B92" w:rsidRDefault="007F6AB2" w:rsidP="00F3101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9C7B9AA" w14:textId="77777777" w:rsidR="002431D4" w:rsidRPr="00606B92" w:rsidRDefault="002431D4" w:rsidP="002431D4">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5E2A91D0"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2228B759" w14:textId="77777777" w:rsidR="002431D4" w:rsidRPr="00606B92" w:rsidRDefault="002431D4" w:rsidP="002431D4">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0F0EA28F" w14:textId="4CFC15F6" w:rsidR="002431D4" w:rsidRPr="00606B92" w:rsidRDefault="002431D4" w:rsidP="002431D4">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3F7EF787" w14:textId="77777777" w:rsidR="002431D4" w:rsidRPr="00606B92" w:rsidRDefault="002431D4" w:rsidP="002431D4">
      <w:pPr>
        <w:tabs>
          <w:tab w:val="left" w:pos="-720"/>
        </w:tabs>
        <w:suppressAutoHyphens/>
        <w:jc w:val="both"/>
        <w:rPr>
          <w:rFonts w:ascii="Arial" w:hAnsi="Arial" w:cs="Arial"/>
          <w:b/>
          <w:bCs/>
          <w:sz w:val="20"/>
          <w:szCs w:val="20"/>
          <w:u w:val="single"/>
        </w:rPr>
      </w:pPr>
    </w:p>
    <w:p w14:paraId="04EADD00" w14:textId="77777777" w:rsidR="002431D4" w:rsidRPr="00606B92" w:rsidRDefault="002431D4" w:rsidP="002431D4">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412CEC24" w14:textId="64523F77" w:rsidR="00C97045" w:rsidRPr="00606B92" w:rsidRDefault="00C97045" w:rsidP="00C97045">
      <w:pPr>
        <w:tabs>
          <w:tab w:val="left" w:pos="-720"/>
          <w:tab w:val="left" w:pos="1"/>
        </w:tabs>
        <w:suppressAutoHyphens/>
        <w:jc w:val="both"/>
        <w:rPr>
          <w:rFonts w:ascii="Arial" w:hAnsi="Arial" w:cs="Arial"/>
          <w:sz w:val="20"/>
          <w:szCs w:val="20"/>
        </w:rPr>
      </w:pPr>
      <w:r>
        <w:rPr>
          <w:rFonts w:ascii="Arial" w:hAnsi="Arial" w:cs="Arial"/>
          <w:sz w:val="20"/>
          <w:szCs w:val="20"/>
          <w:lang w:val="es-US"/>
        </w:rPr>
        <w:t xml:space="preserve">Aunque poco común, es posible experimentar un episodio de sangrado durante o después de la cirugía. Si se presentara sangrado posoperatorio, puede requerir un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w:t>
      </w:r>
      <w:r>
        <w:rPr>
          <w:rFonts w:ascii="Arial" w:hAnsi="Arial" w:cs="Arial"/>
          <w:sz w:val="20"/>
          <w:szCs w:val="20"/>
          <w:lang w:val="es-US"/>
        </w:rPr>
        <w:lastRenderedPageBreak/>
        <w:t>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736C022F" w14:textId="77777777" w:rsidR="00C97045" w:rsidRPr="00606B92" w:rsidRDefault="00C97045" w:rsidP="00C97045">
      <w:pPr>
        <w:tabs>
          <w:tab w:val="left" w:pos="-720"/>
          <w:tab w:val="left" w:pos="1"/>
          <w:tab w:val="left" w:pos="8730"/>
        </w:tabs>
        <w:suppressAutoHyphens/>
        <w:jc w:val="both"/>
        <w:rPr>
          <w:rFonts w:ascii="Arial" w:hAnsi="Arial" w:cs="Arial"/>
          <w:sz w:val="20"/>
          <w:szCs w:val="20"/>
        </w:rPr>
      </w:pPr>
    </w:p>
    <w:p w14:paraId="119CAE80" w14:textId="77777777" w:rsidR="00C97045" w:rsidRPr="00606B92" w:rsidRDefault="00C97045" w:rsidP="00C97045">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42DF2DDB" w14:textId="46CCB3CC" w:rsidR="00C97045" w:rsidRPr="00606B92" w:rsidRDefault="00C97045" w:rsidP="00C97045">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06EEFDBC" w14:textId="77777777" w:rsidR="00C97045" w:rsidRPr="00606B92" w:rsidRDefault="00C97045" w:rsidP="00C97045">
      <w:pPr>
        <w:keepNext/>
        <w:tabs>
          <w:tab w:val="left" w:pos="4320"/>
          <w:tab w:val="left" w:pos="8640"/>
        </w:tabs>
        <w:jc w:val="both"/>
        <w:rPr>
          <w:rFonts w:ascii="Arial" w:hAnsi="Arial" w:cs="Arial"/>
          <w:sz w:val="20"/>
          <w:szCs w:val="20"/>
        </w:rPr>
      </w:pPr>
    </w:p>
    <w:p w14:paraId="1988BA3D"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2D5D7EB1" w14:textId="5D493B0E"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76D21F8B"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611102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07A4ACEA" w14:textId="7B5F155A" w:rsidR="002431D4" w:rsidRPr="00606B92" w:rsidRDefault="002431D4" w:rsidP="002431D4">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38A4846" w14:textId="77777777" w:rsidR="002431D4" w:rsidRPr="00606B92" w:rsidRDefault="002431D4" w:rsidP="002431D4">
      <w:pPr>
        <w:widowControl w:val="0"/>
        <w:jc w:val="both"/>
        <w:rPr>
          <w:rFonts w:ascii="Arial" w:hAnsi="Arial" w:cs="Arial"/>
          <w:b/>
          <w:sz w:val="20"/>
          <w:szCs w:val="20"/>
          <w:u w:val="single"/>
        </w:rPr>
      </w:pPr>
      <w:r>
        <w:rPr>
          <w:rFonts w:ascii="Arial" w:hAnsi="Arial" w:cs="Arial"/>
          <w:sz w:val="20"/>
          <w:szCs w:val="20"/>
          <w:lang w:val="es-US"/>
        </w:rPr>
        <w:t xml:space="preserve">  </w:t>
      </w:r>
    </w:p>
    <w:p w14:paraId="7B039944" w14:textId="77777777" w:rsidR="002431D4" w:rsidRPr="00606B92" w:rsidRDefault="002431D4" w:rsidP="002431D4">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541BBEDC" w14:textId="09C32325" w:rsidR="002431D4" w:rsidRPr="00606B92" w:rsidRDefault="002431D4" w:rsidP="002431D4">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4775F32F" w14:textId="77777777" w:rsidR="002431D4" w:rsidRPr="00606B92" w:rsidRDefault="002431D4" w:rsidP="002431D4">
      <w:pPr>
        <w:keepLines/>
        <w:jc w:val="both"/>
        <w:rPr>
          <w:rFonts w:ascii="Arial" w:hAnsi="Arial" w:cs="Arial"/>
          <w:sz w:val="20"/>
          <w:szCs w:val="20"/>
        </w:rPr>
      </w:pPr>
    </w:p>
    <w:p w14:paraId="12FF362E"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63CE4FF6" w14:textId="1E280940" w:rsidR="002431D4" w:rsidRPr="00606B92" w:rsidRDefault="002431D4" w:rsidP="002431D4">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7CDE749E" w14:textId="77777777" w:rsidR="002431D4" w:rsidRPr="00606B92" w:rsidRDefault="002431D4" w:rsidP="002431D4">
      <w:pPr>
        <w:jc w:val="both"/>
        <w:rPr>
          <w:rFonts w:ascii="Arial" w:hAnsi="Arial" w:cs="Arial"/>
          <w:b/>
          <w:sz w:val="20"/>
          <w:szCs w:val="20"/>
          <w:u w:val="words"/>
        </w:rPr>
      </w:pPr>
    </w:p>
    <w:p w14:paraId="7D2CD2F2" w14:textId="77777777" w:rsidR="002431D4" w:rsidRPr="00606B92" w:rsidRDefault="002431D4" w:rsidP="002431D4">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BA5905D" w14:textId="380ED92D" w:rsidR="002431D4" w:rsidRPr="00606B92" w:rsidRDefault="002431D4" w:rsidP="002431D4">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59A022C4" w14:textId="77777777" w:rsidR="002431D4" w:rsidRPr="00606B92" w:rsidRDefault="002431D4" w:rsidP="002431D4">
      <w:pPr>
        <w:keepLines/>
        <w:jc w:val="both"/>
        <w:rPr>
          <w:rFonts w:ascii="Arial" w:hAnsi="Arial" w:cs="Arial"/>
          <w:b/>
          <w:sz w:val="20"/>
          <w:szCs w:val="20"/>
          <w:u w:val="single"/>
        </w:rPr>
      </w:pPr>
    </w:p>
    <w:p w14:paraId="421F63FB" w14:textId="77777777" w:rsidR="005927D8" w:rsidRDefault="005927D8" w:rsidP="002431D4">
      <w:pPr>
        <w:jc w:val="both"/>
        <w:rPr>
          <w:rFonts w:ascii="Arial" w:hAnsi="Arial" w:cs="Arial"/>
          <w:b/>
          <w:bCs/>
          <w:sz w:val="22"/>
          <w:szCs w:val="22"/>
          <w:u w:val="single"/>
          <w:lang w:val="es-US"/>
        </w:rPr>
      </w:pPr>
    </w:p>
    <w:p w14:paraId="6F629104" w14:textId="6EE429AA" w:rsidR="002431D4" w:rsidRPr="00606B92" w:rsidRDefault="002431D4" w:rsidP="002431D4">
      <w:pPr>
        <w:jc w:val="both"/>
        <w:rPr>
          <w:rFonts w:ascii="Arial" w:hAnsi="Arial" w:cs="Arial"/>
          <w:sz w:val="22"/>
          <w:szCs w:val="22"/>
        </w:rPr>
      </w:pPr>
      <w:r>
        <w:rPr>
          <w:rFonts w:ascii="Arial" w:hAnsi="Arial" w:cs="Arial"/>
          <w:b/>
          <w:bCs/>
          <w:sz w:val="22"/>
          <w:szCs w:val="22"/>
          <w:u w:val="single"/>
          <w:lang w:val="es-US"/>
        </w:rPr>
        <w:lastRenderedPageBreak/>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33624229" w14:textId="2A603400" w:rsidR="002431D4" w:rsidRPr="00606B92" w:rsidRDefault="002431D4" w:rsidP="002431D4">
      <w:pPr>
        <w:jc w:val="both"/>
        <w:rPr>
          <w:rFonts w:ascii="Arial" w:hAnsi="Arial" w:cs="Arial"/>
          <w:sz w:val="20"/>
          <w:szCs w:val="20"/>
        </w:rPr>
      </w:pPr>
      <w:r>
        <w:rPr>
          <w:rFonts w:ascii="Arial" w:hAnsi="Arial" w:cs="Arial"/>
          <w:sz w:val="20"/>
          <w:szCs w:val="20"/>
          <w:lang w:val="es-US"/>
        </w:rPr>
        <w:t>Existe la posibilidad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5B90F48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3021D36" w14:textId="77777777" w:rsidR="002431D4" w:rsidRPr="00606B92" w:rsidRDefault="002431D4" w:rsidP="002431D4">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63277A9B" w14:textId="42668465" w:rsidR="002431D4" w:rsidRPr="00606B92" w:rsidRDefault="002431D4" w:rsidP="002431D4">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7C976BEA" w14:textId="77777777" w:rsidR="002431D4" w:rsidRPr="00606B92" w:rsidRDefault="002431D4" w:rsidP="002431D4">
      <w:pPr>
        <w:jc w:val="both"/>
        <w:rPr>
          <w:rFonts w:ascii="Arial" w:hAnsi="Arial" w:cs="Arial"/>
          <w:b/>
          <w:sz w:val="20"/>
          <w:szCs w:val="20"/>
          <w:u w:val="words"/>
        </w:rPr>
      </w:pPr>
    </w:p>
    <w:p w14:paraId="5813E784"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0EA5A85E" w14:textId="5F519FFF" w:rsidR="002431D4" w:rsidRPr="00606B92" w:rsidRDefault="002431D4" w:rsidP="002431D4">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0438E9D4" w14:textId="77777777" w:rsidR="002431D4" w:rsidRPr="00606B92" w:rsidRDefault="002431D4" w:rsidP="002431D4">
      <w:pPr>
        <w:tabs>
          <w:tab w:val="left" w:pos="0"/>
        </w:tabs>
        <w:jc w:val="both"/>
        <w:rPr>
          <w:rFonts w:ascii="Arial" w:hAnsi="Arial" w:cs="Arial"/>
          <w:sz w:val="20"/>
          <w:szCs w:val="20"/>
        </w:rPr>
      </w:pPr>
    </w:p>
    <w:p w14:paraId="166F2F07" w14:textId="77777777" w:rsidR="002431D4" w:rsidRPr="00606B92" w:rsidRDefault="002431D4" w:rsidP="002431D4">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426BDE2F" w14:textId="4FD1AF76" w:rsidR="002431D4" w:rsidRPr="00606B92" w:rsidRDefault="002431D4" w:rsidP="002431D4">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3F378538" w14:textId="77777777" w:rsidR="002431D4" w:rsidRPr="00606B92" w:rsidRDefault="002431D4" w:rsidP="002431D4">
      <w:pPr>
        <w:jc w:val="both"/>
        <w:rPr>
          <w:rFonts w:ascii="Arial" w:hAnsi="Arial" w:cs="Arial"/>
          <w:b/>
          <w:sz w:val="20"/>
          <w:szCs w:val="20"/>
          <w:u w:val="single"/>
        </w:rPr>
      </w:pPr>
    </w:p>
    <w:p w14:paraId="4FFE8E82"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3ADF0E8" w14:textId="0761AAA5" w:rsidR="00C97045" w:rsidRPr="00606B92" w:rsidRDefault="00C97045" w:rsidP="00C97045">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72FFF2C2" w14:textId="77777777" w:rsidR="00C97045" w:rsidRPr="00606B92" w:rsidRDefault="00C97045" w:rsidP="00C97045">
      <w:pPr>
        <w:widowControl w:val="0"/>
        <w:autoSpaceDE w:val="0"/>
        <w:autoSpaceDN w:val="0"/>
        <w:adjustRightInd w:val="0"/>
        <w:jc w:val="both"/>
        <w:rPr>
          <w:rFonts w:ascii="Arial" w:hAnsi="Arial" w:cs="Arial"/>
          <w:sz w:val="20"/>
          <w:szCs w:val="20"/>
        </w:rPr>
      </w:pPr>
    </w:p>
    <w:p w14:paraId="6010EDB1" w14:textId="48DC41A0" w:rsidR="00C97045" w:rsidRPr="00606B92" w:rsidRDefault="00C97045" w:rsidP="00C97045">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047B8AD4" w14:textId="77777777" w:rsidR="002431D4" w:rsidRPr="00606B92" w:rsidRDefault="002431D4" w:rsidP="002431D4">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2898D3B" w14:textId="77777777" w:rsidR="002431D4" w:rsidRPr="00606B92" w:rsidRDefault="002431D4" w:rsidP="002431D4">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41FBDC56" w14:textId="69A9E547" w:rsidR="002431D4" w:rsidRPr="00606B92" w:rsidRDefault="002431D4" w:rsidP="002431D4">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posterior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pueda requerir hospitalización y tratamiento adicional.  </w:t>
      </w:r>
    </w:p>
    <w:p w14:paraId="7640A927" w14:textId="77777777" w:rsidR="002431D4" w:rsidRPr="00606B92" w:rsidRDefault="002431D4" w:rsidP="002431D4">
      <w:pPr>
        <w:keepLines/>
        <w:widowControl w:val="0"/>
        <w:autoSpaceDE w:val="0"/>
        <w:autoSpaceDN w:val="0"/>
        <w:adjustRightInd w:val="0"/>
        <w:jc w:val="both"/>
        <w:rPr>
          <w:rFonts w:ascii="Arial" w:hAnsi="Arial" w:cs="Arial"/>
          <w:sz w:val="20"/>
          <w:szCs w:val="20"/>
        </w:rPr>
      </w:pPr>
    </w:p>
    <w:p w14:paraId="3B6F1353" w14:textId="77777777" w:rsidR="005927D8" w:rsidRDefault="005927D8" w:rsidP="002431D4">
      <w:pPr>
        <w:autoSpaceDE w:val="0"/>
        <w:autoSpaceDN w:val="0"/>
        <w:adjustRightInd w:val="0"/>
        <w:jc w:val="both"/>
        <w:rPr>
          <w:rFonts w:ascii="Arial" w:hAnsi="Arial" w:cs="Arial"/>
          <w:b/>
          <w:bCs/>
          <w:sz w:val="22"/>
          <w:szCs w:val="22"/>
          <w:u w:val="single"/>
          <w:lang w:val="es-US"/>
        </w:rPr>
      </w:pPr>
    </w:p>
    <w:p w14:paraId="52079A39" w14:textId="77777777" w:rsidR="005927D8" w:rsidRDefault="005927D8" w:rsidP="002431D4">
      <w:pPr>
        <w:autoSpaceDE w:val="0"/>
        <w:autoSpaceDN w:val="0"/>
        <w:adjustRightInd w:val="0"/>
        <w:jc w:val="both"/>
        <w:rPr>
          <w:rFonts w:ascii="Arial" w:hAnsi="Arial" w:cs="Arial"/>
          <w:b/>
          <w:bCs/>
          <w:sz w:val="22"/>
          <w:szCs w:val="22"/>
          <w:u w:val="single"/>
          <w:lang w:val="es-US"/>
        </w:rPr>
      </w:pPr>
    </w:p>
    <w:p w14:paraId="29A63C2C" w14:textId="5F90D350" w:rsidR="002431D4" w:rsidRPr="00606B92" w:rsidRDefault="002431D4" w:rsidP="002431D4">
      <w:pPr>
        <w:autoSpaceDE w:val="0"/>
        <w:autoSpaceDN w:val="0"/>
        <w:adjustRightInd w:val="0"/>
        <w:jc w:val="both"/>
        <w:rPr>
          <w:rFonts w:ascii="Arial" w:hAnsi="Arial" w:cs="Arial"/>
          <w:b/>
          <w:sz w:val="22"/>
          <w:szCs w:val="22"/>
        </w:rPr>
      </w:pPr>
      <w:r>
        <w:rPr>
          <w:rFonts w:ascii="Arial" w:hAnsi="Arial" w:cs="Arial"/>
          <w:b/>
          <w:bCs/>
          <w:sz w:val="22"/>
          <w:szCs w:val="22"/>
          <w:u w:val="single"/>
          <w:lang w:val="es-US"/>
        </w:rPr>
        <w:lastRenderedPageBreak/>
        <w:t>Trombosis venosa (coágulo) y sus secuelas</w:t>
      </w:r>
      <w:r>
        <w:rPr>
          <w:rFonts w:ascii="Arial" w:hAnsi="Arial" w:cs="Arial"/>
          <w:b/>
          <w:bCs/>
          <w:sz w:val="22"/>
          <w:szCs w:val="22"/>
          <w:lang w:val="es-US"/>
        </w:rPr>
        <w:t xml:space="preserve">: </w:t>
      </w:r>
    </w:p>
    <w:p w14:paraId="695F3953" w14:textId="77777777" w:rsidR="002431D4" w:rsidRPr="00606B92" w:rsidRDefault="002431D4" w:rsidP="002431D4">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riesgo de venas trombosadas; tener antecedentes de sangrado o problemas de coagulación también puede aumentar el riesgo de venas trombosadas. </w:t>
      </w:r>
    </w:p>
    <w:p w14:paraId="05272116"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492D0D1A" w14:textId="77777777" w:rsidR="002431D4" w:rsidRPr="00606B92" w:rsidRDefault="002431D4" w:rsidP="002431D4">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605C7C8E" w14:textId="30A29827" w:rsidR="002431D4" w:rsidRPr="00606B92" w:rsidRDefault="002431D4" w:rsidP="002431D4">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572332D2" w14:textId="77777777" w:rsidR="002431D4" w:rsidRPr="00606B92" w:rsidRDefault="002431D4" w:rsidP="002431D4">
      <w:pPr>
        <w:jc w:val="both"/>
        <w:rPr>
          <w:rFonts w:ascii="Arial" w:hAnsi="Arial" w:cs="Arial"/>
          <w:sz w:val="20"/>
          <w:szCs w:val="20"/>
        </w:rPr>
      </w:pPr>
    </w:p>
    <w:p w14:paraId="7C6176F4" w14:textId="77777777" w:rsidR="002431D4" w:rsidRPr="00606B92" w:rsidRDefault="002431D4" w:rsidP="002431D4">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421D7895" w14:textId="68B3D327" w:rsidR="002431D4" w:rsidRPr="00606B92" w:rsidRDefault="002431D4" w:rsidP="002431D4">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7FA7D566" w14:textId="77777777" w:rsidR="002431D4" w:rsidRPr="00606B92" w:rsidRDefault="002431D4" w:rsidP="002431D4">
      <w:pPr>
        <w:jc w:val="both"/>
        <w:rPr>
          <w:rFonts w:ascii="Arial" w:hAnsi="Arial" w:cs="Arial"/>
          <w:sz w:val="20"/>
          <w:szCs w:val="20"/>
        </w:rPr>
      </w:pPr>
    </w:p>
    <w:p w14:paraId="64B2B21F" w14:textId="77777777" w:rsidR="002431D4" w:rsidRPr="00606B92" w:rsidRDefault="002431D4" w:rsidP="002431D4">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36684A12" w14:textId="1E7499CB" w:rsidR="002431D4" w:rsidRPr="00606B92" w:rsidRDefault="002431D4" w:rsidP="002431D4">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59EE6336" w14:textId="77777777" w:rsidR="00C97045" w:rsidRPr="00606B92" w:rsidRDefault="00C97045" w:rsidP="002431D4">
      <w:pPr>
        <w:jc w:val="both"/>
        <w:rPr>
          <w:rFonts w:ascii="Arial" w:hAnsi="Arial" w:cs="Arial"/>
          <w:sz w:val="20"/>
          <w:szCs w:val="20"/>
        </w:rPr>
      </w:pPr>
    </w:p>
    <w:p w14:paraId="2961042E" w14:textId="77777777"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09EA3254" w14:textId="09FC90CA" w:rsidR="00C97045" w:rsidRPr="00606B92" w:rsidRDefault="00C97045" w:rsidP="00C9704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pueden entrar en el sistema vascular y desplazarse al corazón, los pulmones o el cerebro. Esto puede provocar complicaciones de gravedad, incluso la muerte. </w:t>
      </w:r>
    </w:p>
    <w:p w14:paraId="78997D48" w14:textId="77777777" w:rsidR="002431D4" w:rsidRPr="00606B92" w:rsidRDefault="002431D4" w:rsidP="002431D4">
      <w:pPr>
        <w:jc w:val="both"/>
        <w:rPr>
          <w:rFonts w:ascii="Arial" w:hAnsi="Arial" w:cs="Arial"/>
          <w:b/>
          <w:sz w:val="20"/>
          <w:szCs w:val="20"/>
          <w:u w:val="single"/>
        </w:rPr>
      </w:pPr>
    </w:p>
    <w:p w14:paraId="336818E9" w14:textId="77777777" w:rsidR="002431D4" w:rsidRPr="00606B92" w:rsidRDefault="002431D4" w:rsidP="002431D4">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3B906FE5" w14:textId="77777777" w:rsidR="002431D4" w:rsidRPr="00606B92" w:rsidRDefault="002431D4" w:rsidP="002431D4">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2F218872" w14:textId="77777777" w:rsidR="002431D4" w:rsidRPr="00606B92" w:rsidRDefault="002431D4" w:rsidP="002431D4">
      <w:pPr>
        <w:widowControl w:val="0"/>
        <w:autoSpaceDE w:val="0"/>
        <w:autoSpaceDN w:val="0"/>
        <w:adjustRightInd w:val="0"/>
        <w:jc w:val="both"/>
        <w:rPr>
          <w:rFonts w:ascii="Arial" w:hAnsi="Arial" w:cs="Arial"/>
          <w:sz w:val="20"/>
          <w:szCs w:val="20"/>
        </w:rPr>
      </w:pPr>
    </w:p>
    <w:p w14:paraId="347C589A" w14:textId="77777777" w:rsidR="002431D4" w:rsidRPr="00606B92" w:rsidRDefault="002431D4" w:rsidP="002431D4">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215FE7F6" w14:textId="273D6BD6" w:rsidR="002431D4" w:rsidRPr="00606B92" w:rsidRDefault="002431D4" w:rsidP="002431D4">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77527DF0" w14:textId="77777777" w:rsidR="007C1E73" w:rsidRPr="00606B92" w:rsidRDefault="007C1E73" w:rsidP="007C1E73">
      <w:pPr>
        <w:keepNext/>
        <w:tabs>
          <w:tab w:val="left" w:pos="8190"/>
        </w:tabs>
        <w:jc w:val="both"/>
        <w:rPr>
          <w:rFonts w:ascii="Arial" w:hAnsi="Arial"/>
          <w:b/>
          <w:sz w:val="22"/>
          <w:u w:val="single"/>
        </w:rPr>
      </w:pPr>
    </w:p>
    <w:p w14:paraId="77A3B427" w14:textId="75D9BCA3" w:rsidR="007C1E73" w:rsidRPr="00606B92" w:rsidRDefault="007C1E73" w:rsidP="007C1E73">
      <w:pPr>
        <w:keepNext/>
        <w:tabs>
          <w:tab w:val="left" w:pos="8190"/>
        </w:tabs>
        <w:jc w:val="both"/>
        <w:rPr>
          <w:rFonts w:ascii="Arial" w:hAnsi="Arial"/>
          <w:b/>
          <w:sz w:val="22"/>
          <w:u w:val="single"/>
        </w:rPr>
      </w:pPr>
      <w:r>
        <w:rPr>
          <w:rFonts w:ascii="Arial" w:hAnsi="Arial"/>
          <w:b/>
          <w:bCs/>
          <w:sz w:val="22"/>
          <w:u w:val="single"/>
          <w:lang w:val="es-US"/>
        </w:rPr>
        <w:t>ADVERTENCIAS ADICIONALES</w:t>
      </w:r>
    </w:p>
    <w:p w14:paraId="5E432DC2" w14:textId="77777777" w:rsidR="007C1E73" w:rsidRPr="00606B92" w:rsidRDefault="007C1E73" w:rsidP="002431D4">
      <w:pPr>
        <w:keepNext/>
        <w:keepLines/>
        <w:widowControl w:val="0"/>
        <w:tabs>
          <w:tab w:val="num" w:pos="1080"/>
        </w:tabs>
        <w:jc w:val="both"/>
        <w:rPr>
          <w:rFonts w:ascii="Arial" w:hAnsi="Arial" w:cs="Arial"/>
          <w:b/>
          <w:snapToGrid w:val="0"/>
          <w:sz w:val="22"/>
          <w:szCs w:val="20"/>
          <w:u w:val="single"/>
        </w:rPr>
      </w:pPr>
    </w:p>
    <w:p w14:paraId="523F5367" w14:textId="77777777" w:rsidR="002431D4" w:rsidRPr="00606B92" w:rsidRDefault="002431D4" w:rsidP="002431D4">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626F6DC8" w14:textId="33D4C521" w:rsidR="0064201A" w:rsidRPr="00606B92" w:rsidRDefault="002431D4" w:rsidP="002431D4">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Arial" w:hAnsi="Arial"/>
          <w:sz w:val="20"/>
          <w:szCs w:val="20"/>
          <w:lang w:val="es-US"/>
        </w:rPr>
        <w:t>Effient</w:t>
      </w:r>
      <w:proofErr w:type="spellEnd"/>
      <w:r>
        <w:rPr>
          <w:rFonts w:ascii="Arial" w:hAnsi="Arial"/>
          <w:snapToGrid w:val="0"/>
          <w:sz w:val="20"/>
          <w:szCs w:val="20"/>
          <w:lang w:val="es-US"/>
        </w:rPr>
        <w:t>®</w:t>
      </w:r>
      <w:r>
        <w:rPr>
          <w:rFonts w:ascii="Arial" w:hAnsi="Arial"/>
          <w:sz w:val="20"/>
          <w:szCs w:val="20"/>
          <w:lang w:val="es-US"/>
        </w:rPr>
        <w:t xml:space="preserve"> o </w:t>
      </w:r>
      <w:proofErr w:type="spellStart"/>
      <w:r>
        <w:rPr>
          <w:rFonts w:ascii="Arial" w:hAnsi="Arial"/>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67D389EA" w14:textId="77777777" w:rsidR="002431D4" w:rsidRPr="00606B92" w:rsidRDefault="002431D4" w:rsidP="002431D4">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 </w:t>
      </w:r>
    </w:p>
    <w:p w14:paraId="395EC44E" w14:textId="3B70647F" w:rsidR="002431D4" w:rsidRPr="00606B92" w:rsidRDefault="002431D4" w:rsidP="002431D4">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039DA634" w14:textId="77777777" w:rsidR="002431D4" w:rsidRPr="00606B92" w:rsidRDefault="002431D4" w:rsidP="002431D4">
      <w:pPr>
        <w:keepLines/>
        <w:widowControl w:val="0"/>
        <w:tabs>
          <w:tab w:val="num" w:pos="1080"/>
        </w:tabs>
        <w:jc w:val="both"/>
        <w:rPr>
          <w:rFonts w:ascii="Arial" w:hAnsi="Arial" w:cs="Arial"/>
          <w:snapToGrid w:val="0"/>
          <w:sz w:val="20"/>
          <w:szCs w:val="20"/>
        </w:rPr>
      </w:pPr>
    </w:p>
    <w:p w14:paraId="51FDBF67" w14:textId="77777777" w:rsidR="002431D4" w:rsidRPr="00606B92" w:rsidRDefault="002431D4" w:rsidP="002431D4">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0EA4BA32" w14:textId="6EB0527C" w:rsidR="002431D4" w:rsidRPr="00606B92" w:rsidRDefault="002431D4" w:rsidP="002431D4">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087D998" w14:textId="77777777" w:rsidR="002431D4" w:rsidRPr="00606B92" w:rsidRDefault="002431D4" w:rsidP="002431D4">
      <w:pPr>
        <w:autoSpaceDE w:val="0"/>
        <w:autoSpaceDN w:val="0"/>
        <w:adjustRightInd w:val="0"/>
        <w:jc w:val="both"/>
        <w:rPr>
          <w:rFonts w:ascii="Arial" w:hAnsi="Arial" w:cs="Arial"/>
          <w:b/>
          <w:sz w:val="20"/>
          <w:szCs w:val="20"/>
          <w:u w:val="single"/>
        </w:rPr>
      </w:pPr>
    </w:p>
    <w:p w14:paraId="56B3765B" w14:textId="77777777" w:rsidR="002431D4" w:rsidRPr="00606B92" w:rsidRDefault="002431D4" w:rsidP="002431D4">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3DD06E9B" w14:textId="18D945E8" w:rsidR="002431D4" w:rsidRPr="009F3C36" w:rsidRDefault="002431D4" w:rsidP="002431D4">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002FF938" w14:textId="77777777" w:rsidR="002431D4" w:rsidRPr="00606B92" w:rsidRDefault="002431D4" w:rsidP="002431D4">
      <w:pPr>
        <w:keepLines/>
        <w:widowControl w:val="0"/>
        <w:tabs>
          <w:tab w:val="num" w:pos="1080"/>
        </w:tabs>
        <w:jc w:val="both"/>
        <w:rPr>
          <w:rFonts w:ascii="Arial" w:hAnsi="Arial" w:cs="Arial"/>
          <w:snapToGrid w:val="0"/>
          <w:sz w:val="20"/>
          <w:szCs w:val="20"/>
        </w:rPr>
      </w:pPr>
    </w:p>
    <w:p w14:paraId="4B7882B4" w14:textId="77777777" w:rsidR="002431D4" w:rsidRPr="00606B92" w:rsidRDefault="002431D4" w:rsidP="002431D4">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93B176B" w14:textId="3BE9C684" w:rsidR="002431D4" w:rsidRPr="00606B92" w:rsidRDefault="002431D4" w:rsidP="002431D4">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176B69FC" w14:textId="050D5AF5"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ECD9AC1" w14:textId="77777777" w:rsidR="002431D4" w:rsidRPr="00606B92" w:rsidRDefault="003E3D3B" w:rsidP="002431D4">
      <w:pPr>
        <w:tabs>
          <w:tab w:val="left" w:pos="-720"/>
        </w:tabs>
        <w:suppressAutoHyphens/>
        <w:jc w:val="both"/>
        <w:rPr>
          <w:rFonts w:ascii="Arial" w:hAnsi="Arial" w:cs="Arial"/>
          <w:sz w:val="22"/>
          <w:szCs w:val="20"/>
        </w:rPr>
      </w:pPr>
      <w:r>
        <w:rPr>
          <w:rFonts w:ascii="Arial" w:hAnsi="Arial" w:cs="Arial"/>
          <w:b/>
          <w:bCs/>
          <w:sz w:val="22"/>
          <w:szCs w:val="20"/>
          <w:u w:val="single"/>
          <w:lang w:val="es-US"/>
        </w:rPr>
        <w:t>Perforaciones corporales (piercing)</w:t>
      </w:r>
      <w:r>
        <w:rPr>
          <w:rFonts w:ascii="Arial" w:hAnsi="Arial" w:cs="Arial"/>
          <w:b/>
          <w:bCs/>
          <w:sz w:val="22"/>
          <w:szCs w:val="20"/>
          <w:lang w:val="es-US"/>
        </w:rPr>
        <w:t>:</w:t>
      </w:r>
      <w:r>
        <w:rPr>
          <w:rFonts w:ascii="Arial" w:hAnsi="Arial" w:cs="Arial"/>
          <w:sz w:val="22"/>
          <w:szCs w:val="20"/>
          <w:lang w:val="es-US"/>
        </w:rPr>
        <w:t xml:space="preserve"> </w:t>
      </w:r>
    </w:p>
    <w:p w14:paraId="00B6860E" w14:textId="625B8BFA" w:rsidR="002431D4" w:rsidRPr="00606B92" w:rsidRDefault="002431D4" w:rsidP="002431D4">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75417371" w14:textId="77777777" w:rsidR="002431D4" w:rsidRPr="00606B92" w:rsidRDefault="002431D4" w:rsidP="002431D4">
      <w:pPr>
        <w:tabs>
          <w:tab w:val="left" w:pos="-720"/>
        </w:tabs>
        <w:suppressAutoHyphens/>
        <w:jc w:val="both"/>
        <w:rPr>
          <w:rFonts w:ascii="Arial" w:hAnsi="Arial" w:cs="Arial"/>
          <w:sz w:val="20"/>
          <w:szCs w:val="20"/>
        </w:rPr>
      </w:pPr>
    </w:p>
    <w:p w14:paraId="2B195181" w14:textId="77777777" w:rsidR="005927D8" w:rsidRDefault="005927D8" w:rsidP="002431D4">
      <w:pPr>
        <w:tabs>
          <w:tab w:val="left" w:pos="-720"/>
        </w:tabs>
        <w:suppressAutoHyphens/>
        <w:jc w:val="both"/>
        <w:rPr>
          <w:rFonts w:ascii="Arial" w:hAnsi="Arial" w:cs="Arial"/>
          <w:b/>
          <w:bCs/>
          <w:sz w:val="22"/>
          <w:szCs w:val="22"/>
          <w:u w:val="single"/>
          <w:lang w:val="es-US"/>
        </w:rPr>
      </w:pPr>
    </w:p>
    <w:p w14:paraId="6AF6A445" w14:textId="02F5CF2B" w:rsidR="002431D4" w:rsidRPr="00606B92" w:rsidRDefault="002431D4" w:rsidP="002431D4">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lastRenderedPageBreak/>
        <w:t>Uñas:</w:t>
      </w:r>
    </w:p>
    <w:p w14:paraId="1308D7F1" w14:textId="7C3BF07D" w:rsidR="002431D4" w:rsidRPr="00606B92" w:rsidRDefault="002431D4" w:rsidP="002431D4">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5550E92E" w14:textId="77777777" w:rsidR="002431D4" w:rsidRPr="00606B92" w:rsidRDefault="002431D4" w:rsidP="002431D4">
      <w:pPr>
        <w:tabs>
          <w:tab w:val="left" w:pos="-720"/>
        </w:tabs>
        <w:suppressAutoHyphens/>
        <w:jc w:val="both"/>
        <w:rPr>
          <w:rFonts w:ascii="Arial" w:hAnsi="Arial" w:cs="Arial"/>
          <w:sz w:val="20"/>
          <w:szCs w:val="20"/>
        </w:rPr>
      </w:pPr>
    </w:p>
    <w:p w14:paraId="1C0E5F22" w14:textId="77777777" w:rsidR="002431D4" w:rsidRPr="00606B92" w:rsidRDefault="002431D4" w:rsidP="002431D4">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6E645186" w14:textId="07593007" w:rsidR="002431D4" w:rsidRPr="00606B92" w:rsidRDefault="002431D4" w:rsidP="002431D4">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19986809"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6DBD98B" w14:textId="03942575" w:rsidR="002431D4" w:rsidRPr="00606B92" w:rsidRDefault="002431D4" w:rsidP="002431D4">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3B356CC8" w14:textId="2CACE71C" w:rsidR="002431D4" w:rsidRPr="00606B92" w:rsidRDefault="002431D4" w:rsidP="002431D4">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0B9B12D8" w14:textId="77777777" w:rsidR="002431D4" w:rsidRPr="00606B92" w:rsidRDefault="002431D4" w:rsidP="002431D4">
      <w:pPr>
        <w:widowControl w:val="0"/>
        <w:tabs>
          <w:tab w:val="left" w:pos="1080"/>
        </w:tabs>
        <w:jc w:val="both"/>
        <w:rPr>
          <w:rFonts w:ascii="Arial" w:hAnsi="Arial" w:cs="Arial"/>
          <w:b/>
          <w:snapToGrid w:val="0"/>
          <w:sz w:val="22"/>
          <w:szCs w:val="20"/>
          <w:u w:val="single"/>
        </w:rPr>
      </w:pPr>
    </w:p>
    <w:p w14:paraId="572EA84E" w14:textId="77777777" w:rsidR="002431D4" w:rsidRPr="00606B92" w:rsidRDefault="002431D4" w:rsidP="002431D4">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3FBAF40" w14:textId="08E33BD4" w:rsidR="002431D4" w:rsidRPr="00606B92" w:rsidRDefault="002431D4" w:rsidP="002431D4">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597EE7D7" w14:textId="77777777" w:rsidR="002431D4" w:rsidRPr="00606B92" w:rsidRDefault="002431D4" w:rsidP="002431D4">
      <w:pPr>
        <w:widowControl w:val="0"/>
        <w:tabs>
          <w:tab w:val="left" w:pos="1080"/>
        </w:tabs>
        <w:jc w:val="both"/>
        <w:rPr>
          <w:rFonts w:ascii="Arial" w:hAnsi="Arial" w:cs="Arial"/>
          <w:b/>
          <w:snapToGrid w:val="0"/>
          <w:sz w:val="20"/>
          <w:szCs w:val="20"/>
          <w:u w:val="single"/>
        </w:rPr>
      </w:pPr>
    </w:p>
    <w:p w14:paraId="749108C8" w14:textId="77777777" w:rsidR="002431D4" w:rsidRPr="00606B92" w:rsidRDefault="002431D4" w:rsidP="002431D4">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7B0ACD26" w14:textId="01EB19E1" w:rsidR="002431D4" w:rsidRPr="00606B92" w:rsidRDefault="002431D4" w:rsidP="002431D4">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686D2B9B" w14:textId="77777777" w:rsidR="002431D4" w:rsidRPr="00606B92" w:rsidRDefault="002431D4" w:rsidP="002431D4">
      <w:pPr>
        <w:tabs>
          <w:tab w:val="left" w:pos="-720"/>
          <w:tab w:val="left" w:pos="0"/>
        </w:tabs>
        <w:suppressAutoHyphens/>
        <w:jc w:val="both"/>
        <w:rPr>
          <w:rFonts w:ascii="Arial" w:hAnsi="Arial" w:cs="Arial"/>
          <w:b/>
          <w:bCs/>
          <w:sz w:val="20"/>
          <w:szCs w:val="20"/>
          <w:u w:val="single"/>
        </w:rPr>
      </w:pPr>
    </w:p>
    <w:p w14:paraId="3F2EBC70" w14:textId="77777777" w:rsidR="002431D4" w:rsidRPr="00606B92" w:rsidRDefault="002431D4" w:rsidP="002431D4">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7EFFFA70" w14:textId="1AD097F6" w:rsidR="002431D4" w:rsidRPr="00606B92" w:rsidRDefault="002431D4" w:rsidP="002431D4">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3D378E27" w14:textId="77777777" w:rsidR="0080323E" w:rsidRPr="00606B92" w:rsidRDefault="0080323E" w:rsidP="002431D4">
      <w:pPr>
        <w:tabs>
          <w:tab w:val="num" w:pos="1080"/>
        </w:tabs>
        <w:jc w:val="both"/>
        <w:rPr>
          <w:rFonts w:ascii="Arial" w:hAnsi="Arial" w:cs="Arial"/>
          <w:snapToGrid w:val="0"/>
          <w:sz w:val="20"/>
          <w:szCs w:val="20"/>
        </w:rPr>
      </w:pPr>
    </w:p>
    <w:p w14:paraId="17554490" w14:textId="77777777" w:rsidR="0080323E" w:rsidRPr="00606B92" w:rsidRDefault="0080323E" w:rsidP="008032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3D340C59" w14:textId="77F3B540" w:rsidR="0080323E" w:rsidRPr="00606B92" w:rsidRDefault="0080323E" w:rsidP="0080323E">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10CA897A" w14:textId="77777777" w:rsidR="0080323E" w:rsidRPr="00606B92" w:rsidRDefault="0080323E" w:rsidP="008032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C20DDDE" w14:textId="77777777" w:rsidR="005927D8" w:rsidRDefault="005927D8" w:rsidP="0080323E">
      <w:pPr>
        <w:widowControl w:val="0"/>
        <w:tabs>
          <w:tab w:val="left" w:pos="1"/>
        </w:tabs>
        <w:autoSpaceDE w:val="0"/>
        <w:autoSpaceDN w:val="0"/>
        <w:adjustRightInd w:val="0"/>
        <w:jc w:val="both"/>
        <w:rPr>
          <w:rFonts w:ascii="Arial" w:hAnsi="Arial" w:cs="Arial"/>
          <w:b/>
          <w:bCs/>
          <w:sz w:val="22"/>
          <w:u w:val="single"/>
          <w:lang w:val="es-US"/>
        </w:rPr>
      </w:pPr>
    </w:p>
    <w:p w14:paraId="4508CA50" w14:textId="6CB44DFD" w:rsidR="0080323E" w:rsidRPr="00606B92" w:rsidRDefault="0080323E" w:rsidP="0080323E">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lastRenderedPageBreak/>
        <w:t>COOPERACIÓN DEL PACIENTE</w:t>
      </w:r>
      <w:r>
        <w:rPr>
          <w:rFonts w:ascii="Arial" w:hAnsi="Arial" w:cs="Arial"/>
          <w:sz w:val="22"/>
          <w:lang w:val="es-US"/>
        </w:rPr>
        <w:t xml:space="preserve"> </w:t>
      </w:r>
    </w:p>
    <w:p w14:paraId="7D46335A" w14:textId="457B8544" w:rsidR="0080323E" w:rsidRPr="00606B92" w:rsidRDefault="0080323E" w:rsidP="0080323E">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un resultado exitoso.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092D112A" w14:textId="77777777" w:rsidR="0080323E" w:rsidRPr="00606B92" w:rsidRDefault="0080323E" w:rsidP="002431D4">
      <w:pPr>
        <w:tabs>
          <w:tab w:val="num" w:pos="1080"/>
        </w:tabs>
        <w:jc w:val="both"/>
        <w:rPr>
          <w:rFonts w:ascii="Arial" w:hAnsi="Arial" w:cs="Arial"/>
          <w:snapToGrid w:val="0"/>
          <w:sz w:val="20"/>
          <w:szCs w:val="20"/>
        </w:rPr>
      </w:pPr>
    </w:p>
    <w:p w14:paraId="756F72FB" w14:textId="5CEB4BBF" w:rsidR="0080323E" w:rsidRPr="00606B92" w:rsidRDefault="0080323E" w:rsidP="002431D4">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4F9AEFDC" w14:textId="77777777" w:rsidR="0080323E" w:rsidRPr="00606B92" w:rsidRDefault="0080323E" w:rsidP="002431D4">
      <w:pPr>
        <w:tabs>
          <w:tab w:val="num" w:pos="1080"/>
        </w:tabs>
        <w:jc w:val="both"/>
        <w:rPr>
          <w:rFonts w:ascii="Arial" w:hAnsi="Arial" w:cs="Arial"/>
          <w:snapToGrid w:val="0"/>
          <w:sz w:val="20"/>
          <w:szCs w:val="20"/>
        </w:rPr>
      </w:pPr>
    </w:p>
    <w:p w14:paraId="05F09B53" w14:textId="77777777" w:rsidR="0080323E" w:rsidRPr="00606B92" w:rsidRDefault="0080323E" w:rsidP="0080323E">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7A836ECE" w14:textId="67AE6AEF" w:rsidR="0080323E" w:rsidRPr="00606B92" w:rsidRDefault="0080323E" w:rsidP="0080323E">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1F3EC2C2" w14:textId="77777777" w:rsidR="0080323E" w:rsidRPr="00606B92" w:rsidRDefault="0080323E" w:rsidP="0080323E">
      <w:pPr>
        <w:tabs>
          <w:tab w:val="left" w:pos="8190"/>
        </w:tabs>
        <w:jc w:val="both"/>
        <w:rPr>
          <w:rFonts w:ascii="Arial" w:hAnsi="Arial" w:cs="Arial"/>
          <w:color w:val="000000"/>
          <w:sz w:val="20"/>
          <w:szCs w:val="20"/>
        </w:rPr>
      </w:pPr>
    </w:p>
    <w:p w14:paraId="45C251EF" w14:textId="29493009"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4ACE2646"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19F2D36" w14:textId="2C080432"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32964C08"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AEF9976" w14:textId="2567A2B0"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64DF1370" w14:textId="77777777"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CF9AC24" w14:textId="577A68B9" w:rsidR="0080323E" w:rsidRPr="00606B92" w:rsidRDefault="0080323E" w:rsidP="008032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714DD5F7" w14:textId="77777777" w:rsidR="0080323E" w:rsidRPr="00606B92" w:rsidRDefault="0080323E" w:rsidP="0080323E">
      <w:pPr>
        <w:tabs>
          <w:tab w:val="left" w:pos="8190"/>
        </w:tabs>
        <w:jc w:val="both"/>
        <w:rPr>
          <w:rFonts w:ascii="Arial" w:hAnsi="Arial" w:cs="Arial"/>
          <w:b/>
          <w:sz w:val="20"/>
          <w:szCs w:val="20"/>
        </w:rPr>
      </w:pPr>
    </w:p>
    <w:p w14:paraId="52164C5B" w14:textId="77777777" w:rsidR="0080323E" w:rsidRPr="00606B92" w:rsidRDefault="0080323E" w:rsidP="0080323E">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3C7C20FE" w14:textId="77777777" w:rsidR="0080323E" w:rsidRPr="00606B92" w:rsidRDefault="0080323E" w:rsidP="0080323E">
      <w:pPr>
        <w:tabs>
          <w:tab w:val="left" w:pos="8190"/>
        </w:tabs>
        <w:autoSpaceDE w:val="0"/>
        <w:autoSpaceDN w:val="0"/>
        <w:adjustRightInd w:val="0"/>
        <w:jc w:val="both"/>
        <w:rPr>
          <w:rFonts w:ascii="Arial" w:hAnsi="Arial" w:cs="Arial"/>
          <w:sz w:val="20"/>
          <w:szCs w:val="20"/>
        </w:rPr>
      </w:pPr>
    </w:p>
    <w:p w14:paraId="010A7343" w14:textId="6EF9BCF5" w:rsidR="0080323E" w:rsidRPr="00606B92" w:rsidRDefault="0080323E" w:rsidP="0080323E">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08F493A8" w14:textId="77777777" w:rsidR="0080323E" w:rsidRPr="00606B92" w:rsidRDefault="0080323E" w:rsidP="0080323E">
      <w:pPr>
        <w:tabs>
          <w:tab w:val="left" w:pos="8190"/>
        </w:tabs>
        <w:jc w:val="both"/>
        <w:rPr>
          <w:rFonts w:ascii="Arial" w:hAnsi="Arial" w:cs="Arial"/>
          <w:sz w:val="20"/>
          <w:szCs w:val="20"/>
        </w:rPr>
      </w:pPr>
    </w:p>
    <w:p w14:paraId="29D13DFE" w14:textId="1FBC61A2" w:rsidR="0080323E" w:rsidRPr="00606B92" w:rsidRDefault="0080323E" w:rsidP="0080323E">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5B4413D3" w14:textId="18FA3622" w:rsidR="0080323E" w:rsidRPr="00606B92" w:rsidRDefault="0080323E" w:rsidP="0080323E">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que dependen de dispositivos de PPCVR (presión positiva continua en las vías respiratorias) o que utilizan </w:t>
      </w:r>
      <w:r>
        <w:rPr>
          <w:rFonts w:ascii="Arial" w:hAnsi="Arial"/>
          <w:snapToGrid w:val="0"/>
          <w:sz w:val="20"/>
          <w:szCs w:val="20"/>
          <w:lang w:val="es-US"/>
        </w:rPr>
        <w:lastRenderedPageBreak/>
        <w:t>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5DB95FFA" w14:textId="77777777" w:rsidR="0080323E" w:rsidRPr="00606B92" w:rsidRDefault="0080323E" w:rsidP="0080323E">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2BA3E592" w14:textId="77777777" w:rsidR="0080323E" w:rsidRPr="00606B92" w:rsidRDefault="0080323E" w:rsidP="0080323E">
      <w:pPr>
        <w:widowControl w:val="0"/>
        <w:tabs>
          <w:tab w:val="left" w:pos="8190"/>
        </w:tabs>
        <w:jc w:val="both"/>
        <w:rPr>
          <w:rFonts w:ascii="Arial" w:hAnsi="Arial"/>
          <w:snapToGrid w:val="0"/>
          <w:sz w:val="20"/>
          <w:szCs w:val="20"/>
        </w:rPr>
      </w:pPr>
    </w:p>
    <w:p w14:paraId="49AACD28"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388D5D6F"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246465D"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7D062BDB"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70CD7B19"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5F868BE" w14:textId="77777777" w:rsidR="0080323E" w:rsidRPr="00606B92" w:rsidRDefault="0080323E" w:rsidP="008032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75D701D5" w14:textId="77777777" w:rsidR="0080323E" w:rsidRPr="00606B92" w:rsidRDefault="0080323E" w:rsidP="0080323E">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46E4D27" w14:textId="77777777" w:rsidR="0080323E" w:rsidRPr="00606B92" w:rsidRDefault="0080323E" w:rsidP="0080323E">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2692A5EA" w14:textId="77777777" w:rsidR="002431D4" w:rsidRPr="00606B92" w:rsidRDefault="002431D4" w:rsidP="002431D4">
      <w:pPr>
        <w:widowControl w:val="0"/>
        <w:tabs>
          <w:tab w:val="num" w:pos="1080"/>
        </w:tabs>
        <w:jc w:val="both"/>
        <w:rPr>
          <w:rFonts w:ascii="Arial" w:hAnsi="Arial" w:cs="Arial"/>
          <w:b/>
          <w:snapToGrid w:val="0"/>
          <w:sz w:val="20"/>
          <w:szCs w:val="20"/>
          <w:u w:val="single"/>
        </w:rPr>
      </w:pPr>
    </w:p>
    <w:p w14:paraId="62F3C631" w14:textId="77777777" w:rsidR="002431D4" w:rsidRPr="00606B92" w:rsidRDefault="002431D4" w:rsidP="002431D4">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D072AE1" w14:textId="51FB6542" w:rsidR="002431D4" w:rsidRPr="00606B92" w:rsidRDefault="002431D4" w:rsidP="002431D4">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trombosis venosa profunda (TVP) y embolia pulmonar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dispositivos de compresión de piernas inquietas y medicamentos para disminuir el riesgo. </w:t>
      </w:r>
    </w:p>
    <w:p w14:paraId="5704D4DA" w14:textId="77777777" w:rsidR="002431D4" w:rsidRPr="00606B92" w:rsidRDefault="002431D4" w:rsidP="002431D4">
      <w:pPr>
        <w:widowControl w:val="0"/>
        <w:tabs>
          <w:tab w:val="num" w:pos="1080"/>
        </w:tabs>
        <w:jc w:val="both"/>
        <w:rPr>
          <w:rFonts w:ascii="Arial" w:hAnsi="Arial"/>
          <w:strike/>
          <w:snapToGrid w:val="0"/>
          <w:sz w:val="20"/>
          <w:szCs w:val="20"/>
        </w:rPr>
      </w:pPr>
    </w:p>
    <w:p w14:paraId="6F66843D" w14:textId="77777777" w:rsidR="002431D4" w:rsidRPr="00606B92" w:rsidRDefault="002431D4" w:rsidP="002431D4">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4AEBF838" w14:textId="77777777" w:rsidR="002431D4" w:rsidRPr="00606B92" w:rsidRDefault="002431D4" w:rsidP="002431D4">
      <w:pPr>
        <w:rPr>
          <w:rFonts w:ascii="Arial" w:hAnsi="Arial" w:cs="Arial"/>
          <w:sz w:val="20"/>
        </w:rPr>
      </w:pPr>
    </w:p>
    <w:p w14:paraId="599E5116" w14:textId="77777777" w:rsidR="002431D4" w:rsidRPr="00606B92" w:rsidRDefault="002431D4" w:rsidP="002431D4">
      <w:pPr>
        <w:rPr>
          <w:rFonts w:ascii="Arial" w:hAnsi="Arial" w:cs="Arial"/>
          <w:sz w:val="20"/>
        </w:rPr>
      </w:pPr>
      <w:r w:rsidRPr="00F40B07">
        <w:rPr>
          <w:rFonts w:ascii="Arial" w:hAnsi="Arial" w:cs="Arial"/>
          <w:sz w:val="20"/>
          <w:u w:val="single"/>
          <w:lang w:val="es-US"/>
        </w:rPr>
        <w:tab/>
      </w:r>
      <w:r>
        <w:rPr>
          <w:rFonts w:ascii="Arial" w:hAnsi="Arial" w:cs="Arial"/>
          <w:sz w:val="20"/>
          <w:lang w:val="es-US"/>
        </w:rPr>
        <w:t xml:space="preserve"> Antecedentes pasados de coágulos sanguíneos</w:t>
      </w:r>
    </w:p>
    <w:p w14:paraId="2999A38B" w14:textId="02E10068"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Historial familiar de coágulos sanguíneos</w:t>
      </w:r>
    </w:p>
    <w:p w14:paraId="0623CA37" w14:textId="465595E9"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Píldoras anticonceptivas</w:t>
      </w:r>
    </w:p>
    <w:p w14:paraId="261154BB" w14:textId="3D380C02"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Medicamentos para estimulación hormonal</w:t>
      </w:r>
    </w:p>
    <w:p w14:paraId="01EC5EFB" w14:textId="7C7963B1"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Inflamación en las piernas </w:t>
      </w:r>
    </w:p>
    <w:p w14:paraId="64047CE0" w14:textId="0A73B2BB"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Antecedentes de cáncer</w:t>
      </w:r>
    </w:p>
    <w:p w14:paraId="1B379856" w14:textId="51550AE4"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Dosis elevadas de vitaminas</w:t>
      </w:r>
    </w:p>
    <w:p w14:paraId="3EDBE87E" w14:textId="6C26B261"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Venas varicosas </w:t>
      </w:r>
    </w:p>
    <w:p w14:paraId="15730E08" w14:textId="610B13C9"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Trastornos cardíacos, hepáticos, pulmonares o del tracto gastrointestinal pasados</w:t>
      </w:r>
    </w:p>
    <w:p w14:paraId="79EDFDBA" w14:textId="5A700C98" w:rsidR="002431D4" w:rsidRPr="00606B92" w:rsidRDefault="00F40B07" w:rsidP="002431D4">
      <w:pPr>
        <w:rPr>
          <w:rFonts w:ascii="Arial" w:hAnsi="Arial" w:cs="Arial"/>
          <w:sz w:val="20"/>
        </w:rPr>
      </w:pPr>
      <w:r w:rsidRPr="00F40B07">
        <w:rPr>
          <w:rFonts w:ascii="Arial" w:hAnsi="Arial" w:cs="Arial"/>
          <w:sz w:val="20"/>
          <w:u w:val="single"/>
          <w:lang w:val="es-US"/>
        </w:rPr>
        <w:tab/>
      </w:r>
      <w:r w:rsidR="002431D4">
        <w:rPr>
          <w:rFonts w:ascii="Arial" w:hAnsi="Arial" w:cs="Arial"/>
          <w:sz w:val="20"/>
          <w:lang w:val="es-US"/>
        </w:rPr>
        <w:t xml:space="preserve"> Antecedentes de varios abortos espontáneos</w:t>
      </w:r>
    </w:p>
    <w:p w14:paraId="3A2BCAF2" w14:textId="77777777" w:rsidR="002431D4" w:rsidRPr="00606B92" w:rsidRDefault="002431D4" w:rsidP="002431D4">
      <w:pPr>
        <w:rPr>
          <w:b/>
        </w:rPr>
      </w:pPr>
    </w:p>
    <w:p w14:paraId="3D1581DA" w14:textId="23C0ED00"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F40B07">
        <w:rPr>
          <w:rFonts w:ascii="Arial" w:hAnsi="Arial" w:cs="Arial"/>
          <w:sz w:val="20"/>
          <w:szCs w:val="20"/>
          <w:u w:val="single"/>
          <w:lang w:val="es-US"/>
        </w:rPr>
        <w:tab/>
      </w:r>
      <w:r w:rsidRPr="00F40B07">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7D235D2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40B07">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50B9ED59" w14:textId="77777777"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40B07">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07D34820" w14:textId="2656AF45" w:rsidR="002431D4" w:rsidRPr="00606B92" w:rsidRDefault="002431D4" w:rsidP="008032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4F82B077" w14:textId="0A8ED488" w:rsidR="002431D4" w:rsidRPr="00606B92"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w:t>
      </w:r>
      <w:r>
        <w:rPr>
          <w:rFonts w:ascii="Arial" w:hAnsi="Arial" w:cs="Arial"/>
          <w:sz w:val="20"/>
          <w:lang w:val="es-US"/>
        </w:rPr>
        <w:lastRenderedPageBreak/>
        <w:t xml:space="preserve">quimioprofilaxis adecuada. Si la cirugía es electiva y usted es un paciente de alto riesgo, se debe considerar no proceder con dicha cirugía electiva. </w:t>
      </w:r>
    </w:p>
    <w:p w14:paraId="63B8B1F3" w14:textId="77777777" w:rsidR="002431D4" w:rsidRPr="00606B92" w:rsidRDefault="002431D4" w:rsidP="002431D4">
      <w:pPr>
        <w:widowControl w:val="0"/>
        <w:tabs>
          <w:tab w:val="left" w:pos="1"/>
        </w:tabs>
        <w:autoSpaceDE w:val="0"/>
        <w:autoSpaceDN w:val="0"/>
        <w:adjustRightInd w:val="0"/>
        <w:jc w:val="both"/>
        <w:rPr>
          <w:rFonts w:ascii="Arial" w:hAnsi="Arial" w:cs="Arial"/>
          <w:sz w:val="20"/>
          <w:szCs w:val="20"/>
          <w:highlight w:val="yellow"/>
        </w:rPr>
      </w:pPr>
    </w:p>
    <w:p w14:paraId="3F8FA69F" w14:textId="77777777" w:rsidR="002431D4" w:rsidRPr="00606B92" w:rsidRDefault="002431D4" w:rsidP="002431D4">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04F7F875" w14:textId="47047116"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38035A0D"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3A26B6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38FE4D18"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EE0581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4F9FC03F"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3E9F079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5F298AC"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6D7EB81"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547298CA"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4B5C70FF"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3467CAE4" w14:textId="77777777" w:rsidR="002431D4" w:rsidRPr="00606B92" w:rsidRDefault="002431D4" w:rsidP="002431D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79AC1F6" w14:textId="77777777" w:rsidR="0072664E" w:rsidRPr="00606B92" w:rsidRDefault="0072664E" w:rsidP="002431D4">
      <w:pPr>
        <w:keepNext/>
        <w:keepLines/>
        <w:jc w:val="both"/>
        <w:rPr>
          <w:rFonts w:ascii="Arial" w:hAnsi="Arial"/>
          <w:b/>
          <w:sz w:val="22"/>
          <w:u w:val="words"/>
        </w:rPr>
      </w:pPr>
    </w:p>
    <w:p w14:paraId="0CDF6805" w14:textId="77777777" w:rsidR="002431D4" w:rsidRPr="005927D8" w:rsidRDefault="002431D4" w:rsidP="002431D4">
      <w:pPr>
        <w:keepNext/>
        <w:keepLines/>
        <w:jc w:val="both"/>
        <w:rPr>
          <w:rFonts w:ascii="Arial" w:hAnsi="Arial"/>
          <w:sz w:val="22"/>
          <w:u w:val="single"/>
        </w:rPr>
      </w:pPr>
      <w:r w:rsidRPr="005927D8">
        <w:rPr>
          <w:rFonts w:ascii="Arial" w:hAnsi="Arial"/>
          <w:b/>
          <w:bCs/>
          <w:sz w:val="22"/>
          <w:u w:val="single"/>
          <w:lang w:val="es-US"/>
        </w:rPr>
        <w:t>EXENCIÓN DE RESPONSABILIDAD</w:t>
      </w:r>
    </w:p>
    <w:p w14:paraId="71A63D76" w14:textId="10732832" w:rsidR="002431D4" w:rsidRPr="00606B92" w:rsidRDefault="002431D4" w:rsidP="002431D4">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1190DA2C" w14:textId="77777777" w:rsidR="002431D4" w:rsidRPr="00606B92" w:rsidRDefault="002431D4" w:rsidP="002431D4">
      <w:pPr>
        <w:jc w:val="both"/>
        <w:rPr>
          <w:rFonts w:ascii="Arial" w:hAnsi="Arial"/>
          <w:sz w:val="20"/>
          <w:szCs w:val="20"/>
        </w:rPr>
      </w:pPr>
    </w:p>
    <w:p w14:paraId="7D0E78A9" w14:textId="355E24F8" w:rsidR="002431D4" w:rsidRPr="00606B92" w:rsidRDefault="002431D4" w:rsidP="002431D4">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2F37F1D1" w14:textId="77777777" w:rsidR="002431D4" w:rsidRPr="00606B92" w:rsidRDefault="002431D4" w:rsidP="002431D4">
      <w:pPr>
        <w:jc w:val="both"/>
        <w:rPr>
          <w:rFonts w:ascii="Arial" w:hAnsi="Arial"/>
          <w:sz w:val="20"/>
          <w:szCs w:val="20"/>
        </w:rPr>
      </w:pPr>
    </w:p>
    <w:p w14:paraId="1044B3AC" w14:textId="77BD0B31" w:rsidR="002431D4" w:rsidRPr="00606B92" w:rsidRDefault="002431D4" w:rsidP="002431D4">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36AD91AC" w14:textId="77777777" w:rsidR="002431D4" w:rsidRPr="00606B92" w:rsidRDefault="002431D4" w:rsidP="002431D4">
      <w:pPr>
        <w:jc w:val="both"/>
        <w:rPr>
          <w:rFonts w:ascii="Arial" w:hAnsi="Arial" w:cs="Arial"/>
          <w:b/>
          <w:bCs/>
          <w:sz w:val="20"/>
          <w:szCs w:val="20"/>
        </w:rPr>
      </w:pPr>
    </w:p>
    <w:p w14:paraId="3BBA3233" w14:textId="77777777" w:rsidR="002431D4" w:rsidRPr="00606B92" w:rsidRDefault="002431D4" w:rsidP="002431D4">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7124A9A3" w14:textId="77777777" w:rsidR="002431D4" w:rsidRPr="00606B92" w:rsidRDefault="002431D4" w:rsidP="002431D4">
      <w:pPr>
        <w:jc w:val="both"/>
        <w:sectPr w:rsidR="002431D4" w:rsidRPr="00606B92">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68CCDA0" w14:textId="0EB5EB2A" w:rsidR="002431D4" w:rsidRPr="00606B92" w:rsidRDefault="002431D4" w:rsidP="002431D4">
      <w:pPr>
        <w:jc w:val="center"/>
        <w:rPr>
          <w:rFonts w:ascii="Arial" w:hAnsi="Arial"/>
          <w:sz w:val="19"/>
          <w:szCs w:val="19"/>
        </w:rPr>
      </w:pPr>
      <w:r>
        <w:rPr>
          <w:rFonts w:ascii="Arial" w:hAnsi="Arial"/>
          <w:sz w:val="19"/>
          <w:szCs w:val="19"/>
          <w:lang w:val="es-US"/>
        </w:rPr>
        <w:lastRenderedPageBreak/>
        <w:t>CONSENTIMIENTO para CIRUGÍA/PROCEDIMIENTO o TRATAMIENTO</w:t>
      </w:r>
    </w:p>
    <w:p w14:paraId="02B92CE6" w14:textId="77777777" w:rsidR="002431D4" w:rsidRPr="00606B92" w:rsidRDefault="002431D4" w:rsidP="002431D4">
      <w:pPr>
        <w:rPr>
          <w:rFonts w:ascii="Arial" w:hAnsi="Arial"/>
          <w:sz w:val="19"/>
          <w:szCs w:val="19"/>
        </w:rPr>
      </w:pPr>
    </w:p>
    <w:p w14:paraId="14FC28C2" w14:textId="3668D0F2" w:rsidR="002431D4" w:rsidRPr="000F0973" w:rsidRDefault="002431D4" w:rsidP="002431D4">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7"/>
          <w:szCs w:val="17"/>
        </w:rPr>
      </w:pPr>
      <w:r w:rsidRPr="00F40B07">
        <w:rPr>
          <w:rFonts w:ascii="Arial" w:hAnsi="Arial"/>
          <w:sz w:val="18"/>
          <w:szCs w:val="19"/>
          <w:lang w:val="es-US"/>
        </w:rPr>
        <w:t>1.</w:t>
      </w:r>
      <w:r w:rsidRPr="00F40B07">
        <w:rPr>
          <w:rFonts w:ascii="Arial" w:hAnsi="Arial"/>
          <w:sz w:val="18"/>
          <w:szCs w:val="19"/>
          <w:lang w:val="es-US"/>
        </w:rPr>
        <w:tab/>
        <w:t xml:space="preserve">Mediante la </w:t>
      </w:r>
      <w:bookmarkStart w:id="0" w:name="_GoBack"/>
      <w:r w:rsidRPr="000F0973">
        <w:rPr>
          <w:rFonts w:ascii="Arial" w:hAnsi="Arial"/>
          <w:sz w:val="17"/>
          <w:szCs w:val="17"/>
          <w:lang w:val="es-US"/>
        </w:rPr>
        <w:t xml:space="preserve">presente autorizo al </w:t>
      </w:r>
      <w:r w:rsidR="000F0973" w:rsidRPr="000F0973">
        <w:rPr>
          <w:rFonts w:ascii="Arial" w:hAnsi="Arial"/>
          <w:sz w:val="17"/>
          <w:szCs w:val="17"/>
        </w:rPr>
        <w:t xml:space="preserve">The Oaks Plastic Surgery’s doctors Dr. Danielle </w:t>
      </w:r>
      <w:proofErr w:type="spellStart"/>
      <w:r w:rsidR="000F0973" w:rsidRPr="000F0973">
        <w:rPr>
          <w:rFonts w:ascii="Arial" w:hAnsi="Arial"/>
          <w:sz w:val="17"/>
          <w:szCs w:val="17"/>
        </w:rPr>
        <w:t>Andry</w:t>
      </w:r>
      <w:proofErr w:type="spellEnd"/>
      <w:r w:rsidR="000F0973" w:rsidRPr="000F0973">
        <w:rPr>
          <w:rFonts w:ascii="Arial" w:hAnsi="Arial"/>
          <w:sz w:val="17"/>
          <w:szCs w:val="17"/>
        </w:rPr>
        <w:t xml:space="preserve"> or Dr. </w:t>
      </w:r>
      <w:proofErr w:type="spellStart"/>
      <w:r w:rsidR="000F0973" w:rsidRPr="000F0973">
        <w:rPr>
          <w:rFonts w:ascii="Arial" w:hAnsi="Arial"/>
          <w:sz w:val="17"/>
          <w:szCs w:val="17"/>
        </w:rPr>
        <w:t>Nandhika</w:t>
      </w:r>
      <w:proofErr w:type="spellEnd"/>
      <w:r w:rsidR="000F0973" w:rsidRPr="000F0973">
        <w:rPr>
          <w:rFonts w:ascii="Arial" w:hAnsi="Arial"/>
          <w:sz w:val="17"/>
          <w:szCs w:val="17"/>
        </w:rPr>
        <w:t xml:space="preserve"> Wijay </w:t>
      </w:r>
      <w:r w:rsidRPr="000F0973">
        <w:rPr>
          <w:rFonts w:ascii="Arial" w:hAnsi="Arial"/>
          <w:sz w:val="17"/>
          <w:szCs w:val="17"/>
          <w:lang w:val="es-US"/>
        </w:rPr>
        <w:t xml:space="preserve">y a sus posibles asistentes a realizar la </w:t>
      </w:r>
      <w:r w:rsidRPr="000F0973">
        <w:rPr>
          <w:rFonts w:ascii="Arial" w:hAnsi="Arial"/>
          <w:b/>
          <w:bCs/>
          <w:sz w:val="17"/>
          <w:szCs w:val="17"/>
          <w:lang w:val="es-US"/>
        </w:rPr>
        <w:t>cirugía de levantamiento de muslos intermedios.</w:t>
      </w:r>
      <w:r w:rsidRPr="000F0973">
        <w:rPr>
          <w:rFonts w:ascii="Arial" w:hAnsi="Arial"/>
          <w:sz w:val="17"/>
          <w:szCs w:val="17"/>
          <w:lang w:val="es-US"/>
        </w:rPr>
        <w:t xml:space="preserve"> </w:t>
      </w:r>
    </w:p>
    <w:p w14:paraId="28B44C9C" w14:textId="77777777" w:rsidR="002431D4" w:rsidRPr="000F0973" w:rsidRDefault="002431D4" w:rsidP="002431D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7"/>
          <w:szCs w:val="17"/>
        </w:rPr>
      </w:pPr>
      <w:r w:rsidRPr="000F0973">
        <w:rPr>
          <w:rFonts w:ascii="Arial" w:hAnsi="Arial" w:cs="Arial"/>
          <w:sz w:val="17"/>
          <w:szCs w:val="17"/>
          <w:lang w:val="es-US"/>
        </w:rPr>
        <w:tab/>
      </w:r>
      <w:r w:rsidRPr="000F0973">
        <w:rPr>
          <w:rFonts w:ascii="Arial" w:hAnsi="Arial" w:cs="Arial"/>
          <w:sz w:val="17"/>
          <w:szCs w:val="17"/>
          <w:lang w:val="es-US"/>
        </w:rPr>
        <w:tab/>
      </w:r>
    </w:p>
    <w:p w14:paraId="27EBB4A5" w14:textId="77777777" w:rsidR="002431D4" w:rsidRPr="000F0973" w:rsidRDefault="002431D4" w:rsidP="002431D4">
      <w:pPr>
        <w:tabs>
          <w:tab w:val="left" w:pos="450"/>
        </w:tabs>
        <w:ind w:left="450" w:hanging="450"/>
        <w:rPr>
          <w:rFonts w:ascii="Arial" w:hAnsi="Arial"/>
          <w:sz w:val="17"/>
          <w:szCs w:val="17"/>
        </w:rPr>
      </w:pPr>
      <w:r w:rsidRPr="000F0973">
        <w:rPr>
          <w:rFonts w:ascii="Arial" w:hAnsi="Arial"/>
          <w:sz w:val="17"/>
          <w:szCs w:val="17"/>
          <w:lang w:val="es-US"/>
        </w:rPr>
        <w:tab/>
        <w:t xml:space="preserve">He recibido la siguiente hoja informativa: </w:t>
      </w:r>
      <w:r w:rsidRPr="000F0973">
        <w:rPr>
          <w:rFonts w:ascii="Arial" w:hAnsi="Arial"/>
          <w:b/>
          <w:bCs/>
          <w:sz w:val="17"/>
          <w:szCs w:val="17"/>
          <w:lang w:val="es-US"/>
        </w:rPr>
        <w:t>Cirugía de levantamiento de muslos intermedios.</w:t>
      </w:r>
      <w:r w:rsidRPr="000F0973">
        <w:rPr>
          <w:rFonts w:ascii="Arial" w:hAnsi="Arial"/>
          <w:sz w:val="17"/>
          <w:szCs w:val="17"/>
          <w:lang w:val="es-US"/>
        </w:rPr>
        <w:t xml:space="preserve"> </w:t>
      </w:r>
    </w:p>
    <w:p w14:paraId="187DEBB8" w14:textId="77777777" w:rsidR="002431D4" w:rsidRPr="000F0973" w:rsidRDefault="002431D4" w:rsidP="002431D4">
      <w:pPr>
        <w:tabs>
          <w:tab w:val="left" w:pos="450"/>
        </w:tabs>
        <w:ind w:left="450" w:hanging="450"/>
        <w:rPr>
          <w:rFonts w:ascii="Arial" w:hAnsi="Arial" w:cs="Arial"/>
          <w:bCs/>
          <w:sz w:val="17"/>
          <w:szCs w:val="17"/>
        </w:rPr>
      </w:pPr>
    </w:p>
    <w:p w14:paraId="31C8BA27" w14:textId="2782A6B9" w:rsidR="002431D4" w:rsidRPr="00F40B07" w:rsidRDefault="002431D4" w:rsidP="002431D4">
      <w:pPr>
        <w:tabs>
          <w:tab w:val="left" w:pos="450"/>
        </w:tabs>
        <w:ind w:left="450" w:hanging="450"/>
        <w:rPr>
          <w:rFonts w:ascii="Arial" w:hAnsi="Arial"/>
          <w:sz w:val="18"/>
          <w:szCs w:val="19"/>
        </w:rPr>
      </w:pPr>
      <w:r w:rsidRPr="000F0973">
        <w:rPr>
          <w:rFonts w:ascii="Arial" w:hAnsi="Arial"/>
          <w:sz w:val="17"/>
          <w:szCs w:val="17"/>
          <w:lang w:val="es-US"/>
        </w:rPr>
        <w:t>2.</w:t>
      </w:r>
      <w:r w:rsidRPr="000F0973">
        <w:rPr>
          <w:rFonts w:ascii="Arial" w:hAnsi="Arial"/>
          <w:sz w:val="17"/>
          <w:szCs w:val="17"/>
          <w:lang w:val="es-US"/>
        </w:rPr>
        <w:tab/>
        <w:t>Reconozco que, durante el curso de la operación y el tratamiento médico o la anestesia, la presentación de situaciones no previstas puede hacer necesario que se practiquen procedimientos distintos a los manifestados anteriormente. Por lo tanto, autorizo al médico antes nombrado y a sus asistentes o personas designadas a realizar dichos otros</w:t>
      </w:r>
      <w:r w:rsidRPr="00F40B07">
        <w:rPr>
          <w:rFonts w:ascii="Arial" w:hAnsi="Arial"/>
          <w:sz w:val="18"/>
          <w:szCs w:val="19"/>
          <w:lang w:val="es-US"/>
        </w:rPr>
        <w:t xml:space="preserve"> </w:t>
      </w:r>
      <w:bookmarkEnd w:id="0"/>
      <w:r w:rsidRPr="00F40B07">
        <w:rPr>
          <w:rFonts w:ascii="Arial" w:hAnsi="Arial"/>
          <w:sz w:val="18"/>
          <w:szCs w:val="19"/>
          <w:lang w:val="es-US"/>
        </w:rPr>
        <w:t>procedimientos, necesarios o convenientes, con base en su criterio profesional. La autoridad otorgada en este párrafo incluye todas las afecciones que requieran tratamiento, incluso aquellas que mi médico no conozca al momento de iniciado el procedimiento.</w:t>
      </w:r>
    </w:p>
    <w:p w14:paraId="7C9A2881" w14:textId="77777777" w:rsidR="002431D4" w:rsidRPr="00F40B07" w:rsidRDefault="002431D4" w:rsidP="002431D4">
      <w:pPr>
        <w:tabs>
          <w:tab w:val="left" w:pos="450"/>
        </w:tabs>
        <w:ind w:left="450" w:hanging="450"/>
        <w:rPr>
          <w:rFonts w:ascii="Arial" w:hAnsi="Arial"/>
          <w:sz w:val="18"/>
          <w:szCs w:val="19"/>
        </w:rPr>
      </w:pPr>
    </w:p>
    <w:p w14:paraId="4110E1DC" w14:textId="5A42DC40" w:rsidR="002431D4" w:rsidRPr="00F40B07" w:rsidRDefault="002431D4" w:rsidP="002431D4">
      <w:pPr>
        <w:tabs>
          <w:tab w:val="left" w:pos="450"/>
        </w:tabs>
        <w:ind w:left="450" w:hanging="450"/>
        <w:rPr>
          <w:rFonts w:ascii="Arial" w:hAnsi="Arial"/>
          <w:sz w:val="18"/>
          <w:szCs w:val="19"/>
        </w:rPr>
      </w:pPr>
      <w:r w:rsidRPr="00F40B07">
        <w:rPr>
          <w:rFonts w:ascii="Arial" w:hAnsi="Arial"/>
          <w:sz w:val="18"/>
          <w:szCs w:val="19"/>
          <w:lang w:val="es-US"/>
        </w:rPr>
        <w:t>3.</w:t>
      </w:r>
      <w:r w:rsidRPr="00F40B07">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3FB59EA5" w14:textId="77777777" w:rsidR="002431D4" w:rsidRPr="00F40B07" w:rsidRDefault="002431D4" w:rsidP="002431D4">
      <w:pPr>
        <w:tabs>
          <w:tab w:val="left" w:pos="450"/>
        </w:tabs>
        <w:ind w:left="450" w:hanging="450"/>
        <w:rPr>
          <w:rFonts w:ascii="Arial" w:hAnsi="Arial"/>
          <w:sz w:val="18"/>
          <w:szCs w:val="19"/>
        </w:rPr>
      </w:pPr>
    </w:p>
    <w:p w14:paraId="35940518" w14:textId="649BD254" w:rsidR="002431D4" w:rsidRPr="00F40B07" w:rsidRDefault="002431D4" w:rsidP="002431D4">
      <w:pPr>
        <w:tabs>
          <w:tab w:val="left" w:pos="450"/>
        </w:tabs>
        <w:autoSpaceDE w:val="0"/>
        <w:autoSpaceDN w:val="0"/>
        <w:adjustRightInd w:val="0"/>
        <w:ind w:left="450" w:hanging="450"/>
        <w:rPr>
          <w:rFonts w:ascii="Arial" w:hAnsi="Arial" w:cs="Arial"/>
          <w:sz w:val="18"/>
          <w:szCs w:val="19"/>
        </w:rPr>
      </w:pPr>
      <w:r w:rsidRPr="00F40B07">
        <w:rPr>
          <w:rFonts w:ascii="Arial" w:hAnsi="Arial"/>
          <w:sz w:val="18"/>
          <w:szCs w:val="19"/>
          <w:lang w:val="es-US"/>
        </w:rPr>
        <w:t>4.</w:t>
      </w:r>
      <w:r w:rsidRPr="00F40B07">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0A944BCE" w14:textId="77777777" w:rsidR="002431D4" w:rsidRPr="00F40B07" w:rsidRDefault="002431D4" w:rsidP="002431D4">
      <w:pPr>
        <w:tabs>
          <w:tab w:val="left" w:pos="450"/>
        </w:tabs>
        <w:ind w:left="450" w:hanging="450"/>
        <w:rPr>
          <w:rFonts w:ascii="Arial" w:hAnsi="Arial" w:cs="Arial"/>
          <w:sz w:val="18"/>
          <w:szCs w:val="19"/>
        </w:rPr>
      </w:pPr>
    </w:p>
    <w:p w14:paraId="762CC864" w14:textId="48E0C43F" w:rsidR="002431D4" w:rsidRPr="00F40B07" w:rsidRDefault="002431D4" w:rsidP="002431D4">
      <w:pPr>
        <w:tabs>
          <w:tab w:val="left" w:pos="450"/>
        </w:tabs>
        <w:ind w:left="450" w:hanging="450"/>
        <w:rPr>
          <w:rFonts w:ascii="Arial" w:hAnsi="Arial"/>
          <w:sz w:val="18"/>
          <w:szCs w:val="19"/>
        </w:rPr>
      </w:pPr>
      <w:r w:rsidRPr="00F40B07">
        <w:rPr>
          <w:rFonts w:ascii="Arial" w:hAnsi="Arial"/>
          <w:sz w:val="18"/>
          <w:szCs w:val="19"/>
          <w:lang w:val="es-US"/>
        </w:rPr>
        <w:t>5.</w:t>
      </w:r>
      <w:r w:rsidRPr="00F40B07">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2F10AB20" w14:textId="77777777" w:rsidR="002431D4" w:rsidRPr="00F40B07" w:rsidRDefault="002431D4" w:rsidP="002431D4">
      <w:pPr>
        <w:tabs>
          <w:tab w:val="left" w:pos="450"/>
        </w:tabs>
        <w:ind w:left="450" w:hanging="450"/>
        <w:rPr>
          <w:rFonts w:ascii="Arial" w:hAnsi="Arial"/>
          <w:sz w:val="18"/>
          <w:szCs w:val="19"/>
        </w:rPr>
      </w:pPr>
    </w:p>
    <w:p w14:paraId="2D81BBC6" w14:textId="77777777" w:rsidR="002431D4" w:rsidRPr="00F40B07" w:rsidRDefault="002431D4" w:rsidP="002431D4">
      <w:pPr>
        <w:tabs>
          <w:tab w:val="left" w:pos="450"/>
        </w:tabs>
        <w:ind w:left="450" w:hanging="450"/>
        <w:rPr>
          <w:rFonts w:ascii="Arial" w:hAnsi="Arial"/>
          <w:sz w:val="18"/>
          <w:szCs w:val="19"/>
        </w:rPr>
      </w:pPr>
      <w:r w:rsidRPr="00F40B07">
        <w:rPr>
          <w:rFonts w:ascii="Arial" w:hAnsi="Arial"/>
          <w:sz w:val="18"/>
          <w:szCs w:val="19"/>
          <w:lang w:val="es-US"/>
        </w:rPr>
        <w:t>6.</w:t>
      </w:r>
      <w:r w:rsidRPr="00F40B07">
        <w:rPr>
          <w:rFonts w:ascii="Arial" w:hAnsi="Arial"/>
          <w:sz w:val="18"/>
          <w:szCs w:val="19"/>
          <w:lang w:val="es-US"/>
        </w:rPr>
        <w:tab/>
        <w:t>Con fines de avanzar en la educación médica, doy mi consentimiento a la admisión de observadores a la sala de operaciones.</w:t>
      </w:r>
    </w:p>
    <w:p w14:paraId="650D69E7" w14:textId="77777777" w:rsidR="002431D4" w:rsidRPr="00F40B07" w:rsidRDefault="002431D4" w:rsidP="002431D4">
      <w:pPr>
        <w:tabs>
          <w:tab w:val="left" w:pos="450"/>
        </w:tabs>
        <w:ind w:left="450" w:hanging="450"/>
        <w:rPr>
          <w:rFonts w:ascii="Arial" w:hAnsi="Arial"/>
          <w:sz w:val="18"/>
          <w:szCs w:val="19"/>
        </w:rPr>
      </w:pPr>
    </w:p>
    <w:p w14:paraId="4EA4ADFD" w14:textId="71D575A8" w:rsidR="002431D4" w:rsidRPr="00F40B07" w:rsidRDefault="002431D4" w:rsidP="002431D4">
      <w:pPr>
        <w:tabs>
          <w:tab w:val="left" w:pos="450"/>
        </w:tabs>
        <w:ind w:left="450" w:hanging="450"/>
        <w:rPr>
          <w:rFonts w:ascii="Arial" w:hAnsi="Arial"/>
          <w:sz w:val="18"/>
          <w:szCs w:val="19"/>
        </w:rPr>
      </w:pPr>
      <w:r w:rsidRPr="00F40B07">
        <w:rPr>
          <w:rFonts w:ascii="Arial" w:hAnsi="Arial"/>
          <w:sz w:val="18"/>
          <w:szCs w:val="19"/>
          <w:lang w:val="es-US"/>
        </w:rPr>
        <w:t>7.</w:t>
      </w:r>
      <w:r w:rsidRPr="00F40B07">
        <w:rPr>
          <w:rFonts w:ascii="Arial" w:hAnsi="Arial"/>
          <w:sz w:val="18"/>
          <w:szCs w:val="19"/>
          <w:lang w:val="es-US"/>
        </w:rPr>
        <w:tab/>
        <w:t>Doy mi consentimiento a la eliminación de tejidos, dispositivos médicos, o partes corporales que se extraigan.</w:t>
      </w:r>
    </w:p>
    <w:p w14:paraId="1EB3B268" w14:textId="77777777" w:rsidR="002431D4" w:rsidRPr="00F40B07" w:rsidRDefault="002431D4" w:rsidP="002431D4">
      <w:pPr>
        <w:tabs>
          <w:tab w:val="left" w:pos="450"/>
        </w:tabs>
        <w:ind w:left="450" w:hanging="450"/>
        <w:rPr>
          <w:rFonts w:ascii="Arial" w:hAnsi="Arial" w:cs="Arial"/>
          <w:sz w:val="18"/>
          <w:szCs w:val="19"/>
        </w:rPr>
      </w:pPr>
    </w:p>
    <w:p w14:paraId="6ECFFE0B" w14:textId="77777777" w:rsidR="002431D4" w:rsidRPr="00F40B07" w:rsidRDefault="002431D4" w:rsidP="00F901F0">
      <w:pPr>
        <w:tabs>
          <w:tab w:val="left" w:pos="450"/>
        </w:tabs>
        <w:ind w:left="450" w:hanging="450"/>
        <w:jc w:val="both"/>
        <w:rPr>
          <w:rFonts w:ascii="Arial" w:eastAsia="Calibri" w:hAnsi="Arial" w:cs="Arial"/>
          <w:sz w:val="18"/>
          <w:szCs w:val="19"/>
        </w:rPr>
      </w:pPr>
      <w:r w:rsidRPr="00F40B07">
        <w:rPr>
          <w:rFonts w:ascii="Arial" w:hAnsi="Arial" w:cs="Arial"/>
          <w:sz w:val="18"/>
          <w:szCs w:val="19"/>
          <w:lang w:val="es-US"/>
        </w:rPr>
        <w:t>8.</w:t>
      </w:r>
      <w:r w:rsidRPr="00F40B07">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3C51EA07" w14:textId="77777777" w:rsidR="002431D4" w:rsidRPr="00F40B07" w:rsidRDefault="002431D4" w:rsidP="002431D4">
      <w:pPr>
        <w:tabs>
          <w:tab w:val="left" w:pos="450"/>
        </w:tabs>
        <w:ind w:left="450" w:hanging="450"/>
        <w:rPr>
          <w:rFonts w:ascii="Arial" w:hAnsi="Arial"/>
          <w:sz w:val="18"/>
          <w:szCs w:val="19"/>
        </w:rPr>
      </w:pPr>
    </w:p>
    <w:p w14:paraId="2D8BD61A" w14:textId="77777777" w:rsidR="002431D4" w:rsidRPr="00F40B07" w:rsidRDefault="002431D4" w:rsidP="002431D4">
      <w:pPr>
        <w:tabs>
          <w:tab w:val="left" w:pos="450"/>
        </w:tabs>
        <w:ind w:left="450" w:hanging="450"/>
        <w:rPr>
          <w:rFonts w:ascii="Arial" w:hAnsi="Arial"/>
          <w:sz w:val="18"/>
          <w:szCs w:val="19"/>
        </w:rPr>
      </w:pPr>
      <w:r w:rsidRPr="00F40B07">
        <w:rPr>
          <w:rFonts w:ascii="Arial" w:hAnsi="Arial"/>
          <w:sz w:val="18"/>
          <w:szCs w:val="19"/>
          <w:lang w:val="es-US"/>
        </w:rPr>
        <w:t>9.</w:t>
      </w:r>
      <w:r w:rsidRPr="00F40B07">
        <w:rPr>
          <w:rFonts w:ascii="Arial" w:hAnsi="Arial"/>
          <w:sz w:val="18"/>
          <w:szCs w:val="19"/>
          <w:lang w:val="es-US"/>
        </w:rPr>
        <w:tab/>
        <w:t>Autorizo la divulgación de mi número de Seguridad Social a las agencias pertinentes para fines de informe legal y registro de dispositivo médico, si es aplicable.</w:t>
      </w:r>
    </w:p>
    <w:p w14:paraId="68A168D4" w14:textId="5208634F" w:rsidR="002431D4" w:rsidRPr="00F40B07" w:rsidRDefault="002431D4" w:rsidP="002431D4">
      <w:pPr>
        <w:tabs>
          <w:tab w:val="left" w:pos="450"/>
        </w:tabs>
        <w:spacing w:before="100" w:beforeAutospacing="1" w:after="100" w:afterAutospacing="1" w:line="240" w:lineRule="atLeast"/>
        <w:ind w:left="450" w:hanging="450"/>
        <w:rPr>
          <w:rFonts w:ascii="Arial" w:hAnsi="Arial" w:cs="Arial"/>
          <w:color w:val="000000"/>
          <w:sz w:val="18"/>
          <w:szCs w:val="19"/>
        </w:rPr>
      </w:pPr>
      <w:r w:rsidRPr="00F40B07">
        <w:rPr>
          <w:rFonts w:ascii="Arial" w:hAnsi="Arial" w:cs="Arial"/>
          <w:color w:val="000000"/>
          <w:sz w:val="18"/>
          <w:szCs w:val="19"/>
          <w:lang w:val="es-US"/>
        </w:rPr>
        <w:t>10.</w:t>
      </w:r>
      <w:r w:rsidRPr="00F40B07">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133F6E80" w14:textId="77777777" w:rsidR="002431D4" w:rsidRPr="00F40B07" w:rsidRDefault="002431D4" w:rsidP="002431D4">
      <w:pPr>
        <w:rPr>
          <w:rFonts w:ascii="Arial" w:hAnsi="Arial" w:cs="Arial"/>
          <w:sz w:val="18"/>
          <w:szCs w:val="19"/>
        </w:rPr>
      </w:pPr>
      <w:r w:rsidRPr="00F40B07">
        <w:rPr>
          <w:rFonts w:ascii="Arial" w:hAnsi="Arial" w:cs="Arial"/>
          <w:sz w:val="18"/>
          <w:szCs w:val="19"/>
          <w:lang w:val="es-US"/>
        </w:rPr>
        <w:t xml:space="preserve">11.   Me doy cuenta de que tengo la opción de no realizar la operación. Renuncio a este procedimiento _____. </w:t>
      </w:r>
    </w:p>
    <w:p w14:paraId="037EE40B" w14:textId="77777777" w:rsidR="002431D4" w:rsidRPr="00F40B07" w:rsidRDefault="002431D4" w:rsidP="000B336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35FF2EAC" w14:textId="77777777" w:rsidR="002431D4" w:rsidRPr="00F40B07" w:rsidRDefault="002431D4" w:rsidP="002431D4">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40B07">
        <w:rPr>
          <w:rFonts w:ascii="Arial" w:hAnsi="Arial" w:cs="Arial"/>
          <w:sz w:val="18"/>
          <w:szCs w:val="19"/>
          <w:lang w:val="es-US"/>
        </w:rPr>
        <w:t>12.</w:t>
      </w:r>
      <w:r w:rsidRPr="00F40B07">
        <w:rPr>
          <w:rFonts w:ascii="Arial" w:hAnsi="Arial" w:cs="Arial"/>
          <w:sz w:val="18"/>
          <w:szCs w:val="19"/>
          <w:lang w:val="es-US"/>
        </w:rPr>
        <w:tab/>
        <w:t>SE ME HA EXPLICADO LO SIGUIENTE EN TÉRMINOS QUE PUEDO ENTENDER:</w:t>
      </w:r>
    </w:p>
    <w:p w14:paraId="19AE4A90" w14:textId="77777777" w:rsidR="002431D4" w:rsidRPr="00F40B07"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40B07">
        <w:rPr>
          <w:rFonts w:ascii="Arial" w:hAnsi="Arial" w:cs="Arial"/>
          <w:sz w:val="18"/>
          <w:szCs w:val="19"/>
          <w:lang w:val="es-US"/>
        </w:rPr>
        <w:tab/>
        <w:t>a.</w:t>
      </w:r>
      <w:r w:rsidRPr="00F40B07">
        <w:rPr>
          <w:rFonts w:ascii="Arial" w:hAnsi="Arial" w:cs="Arial"/>
          <w:sz w:val="18"/>
          <w:szCs w:val="19"/>
          <w:lang w:val="es-US"/>
        </w:rPr>
        <w:tab/>
        <w:t>EL TRATAMIENTO O PROCEDIMIENTO ANTEDICHO QUE SE REALIZARÁ</w:t>
      </w:r>
    </w:p>
    <w:p w14:paraId="4E6F3421" w14:textId="77777777" w:rsidR="002431D4" w:rsidRPr="00F40B07"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40B07">
        <w:rPr>
          <w:rFonts w:ascii="Arial" w:hAnsi="Arial" w:cs="Arial"/>
          <w:sz w:val="18"/>
          <w:szCs w:val="19"/>
          <w:lang w:val="es-US"/>
        </w:rPr>
        <w:tab/>
        <w:t>b.</w:t>
      </w:r>
      <w:r w:rsidRPr="00F40B07">
        <w:rPr>
          <w:rFonts w:ascii="Arial" w:hAnsi="Arial" w:cs="Arial"/>
          <w:sz w:val="18"/>
          <w:szCs w:val="19"/>
          <w:lang w:val="es-US"/>
        </w:rPr>
        <w:tab/>
        <w:t>LAS POSIBLES OPCIONES DE PROCEDIMIENTOS O MÉTODOS DE TRATAMIENTO ALTERNATIVOS</w:t>
      </w:r>
    </w:p>
    <w:p w14:paraId="1B2FAA36" w14:textId="77777777" w:rsidR="002431D4" w:rsidRPr="00F40B07" w:rsidRDefault="002431D4" w:rsidP="002431D4">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40B07">
        <w:rPr>
          <w:rFonts w:ascii="Arial" w:hAnsi="Arial" w:cs="Arial"/>
          <w:sz w:val="18"/>
          <w:szCs w:val="19"/>
          <w:lang w:val="es-US"/>
        </w:rPr>
        <w:tab/>
        <w:t>c.</w:t>
      </w:r>
      <w:r w:rsidRPr="00F40B07">
        <w:rPr>
          <w:rFonts w:ascii="Arial" w:hAnsi="Arial" w:cs="Arial"/>
          <w:sz w:val="18"/>
          <w:szCs w:val="19"/>
          <w:lang w:val="es-US"/>
        </w:rPr>
        <w:tab/>
        <w:t>LOS RIESGOS DEL PROCEDIMIENTO O TRATAMIENTO PROPUESTO</w:t>
      </w:r>
    </w:p>
    <w:p w14:paraId="0EA19364" w14:textId="77777777" w:rsidR="002431D4" w:rsidRPr="00F40B07" w:rsidRDefault="002431D4" w:rsidP="002431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67A01886" w14:textId="77777777" w:rsidR="002431D4" w:rsidRPr="00F40B07"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F40B07">
        <w:rPr>
          <w:rFonts w:ascii="Arial" w:hAnsi="Arial" w:cs="Arial"/>
          <w:sz w:val="18"/>
          <w:szCs w:val="19"/>
          <w:lang w:val="es-US"/>
        </w:rPr>
        <w:tab/>
        <w:t>DOY MI CONSENTIMIENTO AL TRATAMIENTO O PROCEDIMIENTO Y A LOS ELEMENTOS ENUMERADOS ANTERIORMENTE (1-12)</w:t>
      </w:r>
      <w:r w:rsidRPr="00F40B07">
        <w:rPr>
          <w:rFonts w:ascii="Arial" w:hAnsi="Arial" w:cs="Arial"/>
          <w:sz w:val="18"/>
          <w:szCs w:val="19"/>
          <w:lang w:val="es-US"/>
        </w:rPr>
        <w:br/>
        <w:t>ESTOY SATISFECHO CON LA EXPLICACIÓN OFRECIDA.</w:t>
      </w:r>
    </w:p>
    <w:p w14:paraId="03D9CB8A" w14:textId="77777777" w:rsidR="002431D4" w:rsidRPr="00F40B07"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5620E1A" w14:textId="77777777" w:rsidR="002431D4" w:rsidRPr="00F40B07"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F40B07">
        <w:rPr>
          <w:rFonts w:ascii="Arial" w:hAnsi="Arial" w:cs="Arial"/>
          <w:sz w:val="18"/>
          <w:szCs w:val="19"/>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p>
    <w:p w14:paraId="2DC3D24A" w14:textId="77777777" w:rsidR="002431D4" w:rsidRPr="00F40B07"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F40B07">
        <w:rPr>
          <w:rFonts w:ascii="Arial" w:hAnsi="Arial" w:cs="Arial"/>
          <w:sz w:val="18"/>
          <w:szCs w:val="19"/>
          <w:lang w:val="es-US"/>
        </w:rPr>
        <w:tab/>
        <w:t>Paciente o persona autorizada a firmar en su lugar</w:t>
      </w:r>
    </w:p>
    <w:p w14:paraId="4C67285D" w14:textId="77777777" w:rsidR="002431D4" w:rsidRPr="00F40B07" w:rsidRDefault="002431D4" w:rsidP="002431D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6CDFE5EA" w14:textId="3D259192" w:rsidR="00F31013" w:rsidRPr="00606B92" w:rsidRDefault="002431D4" w:rsidP="00F40B0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F40B07">
        <w:rPr>
          <w:rFonts w:ascii="Arial" w:hAnsi="Arial" w:cs="Arial"/>
          <w:sz w:val="18"/>
          <w:szCs w:val="19"/>
          <w:lang w:val="es-US"/>
        </w:rPr>
        <w:tab/>
        <w:t xml:space="preserve">Fecha/hora__________________________ Testigo </w:t>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8"/>
          <w:szCs w:val="19"/>
          <w:u w:val="single"/>
          <w:lang w:val="es-US"/>
        </w:rPr>
        <w:tab/>
      </w:r>
      <w:r w:rsidRPr="00F40B07">
        <w:rPr>
          <w:rFonts w:ascii="Arial" w:hAnsi="Arial" w:cs="Arial"/>
          <w:sz w:val="19"/>
          <w:szCs w:val="19"/>
          <w:u w:val="single"/>
          <w:lang w:val="es-US"/>
        </w:rPr>
        <w:tab/>
      </w:r>
    </w:p>
    <w:p w14:paraId="64842789" w14:textId="77777777" w:rsidR="00541AA9" w:rsidRPr="00606B92" w:rsidRDefault="00541AA9" w:rsidP="00436675">
      <w:pPr>
        <w:widowControl w:val="0"/>
        <w:autoSpaceDE w:val="0"/>
        <w:autoSpaceDN w:val="0"/>
        <w:adjustRightInd w:val="0"/>
        <w:jc w:val="both"/>
        <w:rPr>
          <w:sz w:val="19"/>
          <w:szCs w:val="19"/>
        </w:rPr>
      </w:pPr>
    </w:p>
    <w:sectPr w:rsidR="00541AA9" w:rsidRPr="00606B92" w:rsidSect="00436675">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D9A2B" w14:textId="77777777" w:rsidR="00AC69E1" w:rsidRDefault="00AC69E1" w:rsidP="00E57EE0">
      <w:r>
        <w:separator/>
      </w:r>
    </w:p>
  </w:endnote>
  <w:endnote w:type="continuationSeparator" w:id="0">
    <w:p w14:paraId="4D0108E4" w14:textId="77777777" w:rsidR="00AC69E1" w:rsidRDefault="00AC69E1"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2A32" w14:textId="77777777" w:rsidR="00FE789E" w:rsidRPr="00A6093B" w:rsidRDefault="00FE789E" w:rsidP="00A6093B">
    <w:pPr>
      <w:tabs>
        <w:tab w:val="center" w:pos="4410"/>
        <w:tab w:val="left" w:pos="64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14"/>
        <w:lang w:val="es-US"/>
      </w:rPr>
      <w:t xml:space="preserve">©2012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816D" w14:textId="77777777" w:rsidR="00FE789E" w:rsidRDefault="00FE789E" w:rsidP="00683A9C">
    <w:pPr>
      <w:tabs>
        <w:tab w:val="center" w:pos="4410"/>
        <w:tab w:val="right" w:pos="9360"/>
      </w:tabs>
      <w:rPr>
        <w:rFonts w:ascii="Arial" w:hAnsi="Arial" w:cs="Arial"/>
        <w:b/>
        <w:sz w:val="20"/>
      </w:rPr>
    </w:pPr>
  </w:p>
  <w:p w14:paraId="539B1654" w14:textId="636FAECF" w:rsidR="00FE789E" w:rsidRDefault="00FE789E" w:rsidP="00544EE4">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5927D8">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0F0973">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0F0973">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93100">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7FB4655C" w14:textId="58C405E1" w:rsidR="00FE789E" w:rsidRPr="00BE0048" w:rsidRDefault="00FE789E" w:rsidP="00544EE4">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E37E" w14:textId="77777777" w:rsidR="00FE789E" w:rsidRDefault="00FE789E" w:rsidP="00541AA9">
    <w:pPr>
      <w:pStyle w:val="Footer"/>
      <w:tabs>
        <w:tab w:val="clear" w:pos="4680"/>
        <w:tab w:val="center" w:pos="4320"/>
      </w:tabs>
      <w:rPr>
        <w:rFonts w:ascii="Arial" w:hAnsi="Arial" w:cs="Arial"/>
        <w:b/>
        <w:szCs w:val="20"/>
      </w:rPr>
    </w:pPr>
  </w:p>
  <w:p w14:paraId="4BF436F5" w14:textId="61C2D9AF" w:rsidR="00FE789E" w:rsidRDefault="00FE789E" w:rsidP="00544EE4">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5927D8">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F0973">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F0973">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9310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72ED3B34" w14:textId="12F41C64" w:rsidR="00FE789E" w:rsidRPr="00BE0048" w:rsidRDefault="00FE789E" w:rsidP="00544EE4">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04C0" w14:textId="310888F6" w:rsidR="00FE789E" w:rsidRPr="00A43B6D" w:rsidRDefault="00FE789E" w:rsidP="00A6093B">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Página 1</w:t>
    </w:r>
    <w:r w:rsidR="00F40B07">
      <w:rPr>
        <w:rFonts w:ascii="Arial" w:hAnsi="Arial" w:cs="Arial"/>
        <w:szCs w:val="20"/>
        <w:lang w:val="es-US"/>
      </w:rPr>
      <w:t>2</w:t>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F0973">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F0973">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93100">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0A51A" w14:textId="77777777" w:rsidR="00AC69E1" w:rsidRDefault="00AC69E1" w:rsidP="00E57EE0">
      <w:r>
        <w:separator/>
      </w:r>
    </w:p>
  </w:footnote>
  <w:footnote w:type="continuationSeparator" w:id="0">
    <w:p w14:paraId="645ED658" w14:textId="77777777" w:rsidR="00AC69E1" w:rsidRDefault="00AC69E1"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BAE"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rPr>
      <mc:AlternateContent>
        <mc:Choice Requires="wps">
          <w:drawing>
            <wp:anchor distT="4294967295" distB="4294967295" distL="114300" distR="114300" simplePos="0" relativeHeight="251655680" behindDoc="0" locked="0" layoutInCell="1" allowOverlap="1" wp14:anchorId="2E414D8E" wp14:editId="1A49073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8633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b/>
        <w:bCs/>
        <w:sz w:val="20"/>
        <w:lang w:val="es-US"/>
      </w:rPr>
      <w:t>Consentimiento informado – Cirugía de levantamiento de muslos intermedios</w:t>
    </w:r>
  </w:p>
  <w:p w14:paraId="36FE1D5F" w14:textId="77777777" w:rsidR="00FE789E" w:rsidRPr="000D7DE4"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BE98" w14:textId="77777777" w:rsidR="00FE789E" w:rsidRPr="00A738E8" w:rsidRDefault="00FE789E" w:rsidP="00544E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rPr>
      <mc:AlternateContent>
        <mc:Choice Requires="wps">
          <w:drawing>
            <wp:anchor distT="4294967295" distB="4294967295" distL="114300" distR="114300" simplePos="0" relativeHeight="251659776" behindDoc="0" locked="0" layoutInCell="1" allowOverlap="1" wp14:anchorId="7EA7BA60" wp14:editId="03A5E17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8A4A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Consentimiento informado – Cirugía de levantamiento de muslos intermedios</w:t>
    </w:r>
    <w:r>
      <w:rPr>
        <w:rFonts w:ascii="Arial" w:hAnsi="Arial"/>
        <w:noProof/>
        <w:sz w:val="20"/>
      </w:rPr>
      <mc:AlternateContent>
        <mc:Choice Requires="wps">
          <w:drawing>
            <wp:anchor distT="4294967295" distB="4294967295" distL="114300" distR="114300" simplePos="0" relativeHeight="251658752" behindDoc="0" locked="0" layoutInCell="1" allowOverlap="1" wp14:anchorId="0DC6B3E6" wp14:editId="1AF03E1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906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C80"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0D8AF9C3" wp14:editId="279C558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DA27726" w14:textId="77777777" w:rsidR="00FE789E"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b/>
        <w:bCs/>
        <w:sz w:val="20"/>
        <w:lang w:val="es-US"/>
      </w:rPr>
      <w:t>Consentimiento informado – Cirugía de levantamiento de muslos intermedios</w:t>
    </w:r>
  </w:p>
  <w:p w14:paraId="1CC1AEF8" w14:textId="77777777" w:rsidR="00FE789E" w:rsidRPr="000D7DE4" w:rsidRDefault="00FE789E" w:rsidP="000D7D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338AE667" wp14:editId="72B5D1A2">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A8C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p w14:paraId="4D62227B" w14:textId="77777777" w:rsidR="00FE789E" w:rsidRPr="000D7DE4" w:rsidRDefault="00FE789E" w:rsidP="000D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2217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36BFF"/>
    <w:rsid w:val="00041CB6"/>
    <w:rsid w:val="000578B9"/>
    <w:rsid w:val="0006276E"/>
    <w:rsid w:val="00063821"/>
    <w:rsid w:val="00094B96"/>
    <w:rsid w:val="000A089A"/>
    <w:rsid w:val="000B336C"/>
    <w:rsid w:val="000D7DE4"/>
    <w:rsid w:val="000E5591"/>
    <w:rsid w:val="000F053D"/>
    <w:rsid w:val="000F0973"/>
    <w:rsid w:val="00114580"/>
    <w:rsid w:val="00120239"/>
    <w:rsid w:val="001437AD"/>
    <w:rsid w:val="00172734"/>
    <w:rsid w:val="001753EB"/>
    <w:rsid w:val="00177CF9"/>
    <w:rsid w:val="00186467"/>
    <w:rsid w:val="001922CB"/>
    <w:rsid w:val="001A1C85"/>
    <w:rsid w:val="001B542F"/>
    <w:rsid w:val="001B78A3"/>
    <w:rsid w:val="001C2A8A"/>
    <w:rsid w:val="001E297F"/>
    <w:rsid w:val="001F0B89"/>
    <w:rsid w:val="00200EEC"/>
    <w:rsid w:val="00204312"/>
    <w:rsid w:val="00207321"/>
    <w:rsid w:val="00217C42"/>
    <w:rsid w:val="0023591F"/>
    <w:rsid w:val="002405FB"/>
    <w:rsid w:val="002431D4"/>
    <w:rsid w:val="0027400F"/>
    <w:rsid w:val="00276B37"/>
    <w:rsid w:val="00283EEE"/>
    <w:rsid w:val="00292A6C"/>
    <w:rsid w:val="002E7023"/>
    <w:rsid w:val="002F6325"/>
    <w:rsid w:val="003026C3"/>
    <w:rsid w:val="00322032"/>
    <w:rsid w:val="00333FDA"/>
    <w:rsid w:val="00334019"/>
    <w:rsid w:val="00346C91"/>
    <w:rsid w:val="00353D08"/>
    <w:rsid w:val="00361324"/>
    <w:rsid w:val="00376266"/>
    <w:rsid w:val="0039242E"/>
    <w:rsid w:val="00395EFC"/>
    <w:rsid w:val="003B2BF2"/>
    <w:rsid w:val="003E0EBE"/>
    <w:rsid w:val="003E3D3B"/>
    <w:rsid w:val="003F166B"/>
    <w:rsid w:val="003F22FF"/>
    <w:rsid w:val="003F7F59"/>
    <w:rsid w:val="00414948"/>
    <w:rsid w:val="00423EA3"/>
    <w:rsid w:val="00436675"/>
    <w:rsid w:val="0044006F"/>
    <w:rsid w:val="004425BC"/>
    <w:rsid w:val="00443253"/>
    <w:rsid w:val="00462DC3"/>
    <w:rsid w:val="004746FE"/>
    <w:rsid w:val="00475B90"/>
    <w:rsid w:val="004836CA"/>
    <w:rsid w:val="00487C81"/>
    <w:rsid w:val="00493100"/>
    <w:rsid w:val="0049318F"/>
    <w:rsid w:val="00494229"/>
    <w:rsid w:val="004E1820"/>
    <w:rsid w:val="00517CE9"/>
    <w:rsid w:val="00541AA9"/>
    <w:rsid w:val="00544EE4"/>
    <w:rsid w:val="00545C82"/>
    <w:rsid w:val="005609CC"/>
    <w:rsid w:val="00561428"/>
    <w:rsid w:val="005769F9"/>
    <w:rsid w:val="005927D8"/>
    <w:rsid w:val="005A4EFA"/>
    <w:rsid w:val="005B1D7B"/>
    <w:rsid w:val="005B31FB"/>
    <w:rsid w:val="005C2018"/>
    <w:rsid w:val="005D10CE"/>
    <w:rsid w:val="005D7335"/>
    <w:rsid w:val="005F3FE0"/>
    <w:rsid w:val="00606B92"/>
    <w:rsid w:val="00610E64"/>
    <w:rsid w:val="0061210E"/>
    <w:rsid w:val="00617CE0"/>
    <w:rsid w:val="006230E3"/>
    <w:rsid w:val="00634052"/>
    <w:rsid w:val="00641607"/>
    <w:rsid w:val="0064201A"/>
    <w:rsid w:val="006452B0"/>
    <w:rsid w:val="00652398"/>
    <w:rsid w:val="0065402E"/>
    <w:rsid w:val="00654FAC"/>
    <w:rsid w:val="00683A9C"/>
    <w:rsid w:val="00687994"/>
    <w:rsid w:val="006A6B4F"/>
    <w:rsid w:val="006B6759"/>
    <w:rsid w:val="006D4425"/>
    <w:rsid w:val="006D4E49"/>
    <w:rsid w:val="00701E27"/>
    <w:rsid w:val="00710AA5"/>
    <w:rsid w:val="007134A9"/>
    <w:rsid w:val="0072664E"/>
    <w:rsid w:val="00740C4A"/>
    <w:rsid w:val="00776B8A"/>
    <w:rsid w:val="00785F02"/>
    <w:rsid w:val="007B1563"/>
    <w:rsid w:val="007C0A43"/>
    <w:rsid w:val="007C1E73"/>
    <w:rsid w:val="007D4986"/>
    <w:rsid w:val="007F6738"/>
    <w:rsid w:val="007F6AB2"/>
    <w:rsid w:val="007F6B3B"/>
    <w:rsid w:val="00802548"/>
    <w:rsid w:val="0080323E"/>
    <w:rsid w:val="00803DC6"/>
    <w:rsid w:val="00810FA3"/>
    <w:rsid w:val="00815472"/>
    <w:rsid w:val="00835456"/>
    <w:rsid w:val="00845F78"/>
    <w:rsid w:val="00860828"/>
    <w:rsid w:val="008643FF"/>
    <w:rsid w:val="00875DDA"/>
    <w:rsid w:val="00876B3B"/>
    <w:rsid w:val="0088225E"/>
    <w:rsid w:val="008852BE"/>
    <w:rsid w:val="008B5212"/>
    <w:rsid w:val="008D20D3"/>
    <w:rsid w:val="008D7904"/>
    <w:rsid w:val="008E6A10"/>
    <w:rsid w:val="009039C9"/>
    <w:rsid w:val="00911572"/>
    <w:rsid w:val="0091194A"/>
    <w:rsid w:val="0092496D"/>
    <w:rsid w:val="00967B79"/>
    <w:rsid w:val="0097069B"/>
    <w:rsid w:val="00981D79"/>
    <w:rsid w:val="009974DE"/>
    <w:rsid w:val="009A2970"/>
    <w:rsid w:val="009B5FDC"/>
    <w:rsid w:val="009C0F71"/>
    <w:rsid w:val="009C615D"/>
    <w:rsid w:val="009D39C3"/>
    <w:rsid w:val="009E32B1"/>
    <w:rsid w:val="009E5C3E"/>
    <w:rsid w:val="009F3C36"/>
    <w:rsid w:val="00A06B94"/>
    <w:rsid w:val="00A26246"/>
    <w:rsid w:val="00A32E70"/>
    <w:rsid w:val="00A34388"/>
    <w:rsid w:val="00A36395"/>
    <w:rsid w:val="00A43B6D"/>
    <w:rsid w:val="00A51165"/>
    <w:rsid w:val="00A6093B"/>
    <w:rsid w:val="00A60C00"/>
    <w:rsid w:val="00A738E8"/>
    <w:rsid w:val="00A8670E"/>
    <w:rsid w:val="00A91DFF"/>
    <w:rsid w:val="00AA1444"/>
    <w:rsid w:val="00AB57FD"/>
    <w:rsid w:val="00AC69E1"/>
    <w:rsid w:val="00B007FC"/>
    <w:rsid w:val="00B008D3"/>
    <w:rsid w:val="00B05284"/>
    <w:rsid w:val="00B053C5"/>
    <w:rsid w:val="00B62056"/>
    <w:rsid w:val="00B65AF2"/>
    <w:rsid w:val="00B77FBF"/>
    <w:rsid w:val="00BC5213"/>
    <w:rsid w:val="00BC5D7E"/>
    <w:rsid w:val="00BC6621"/>
    <w:rsid w:val="00BC66B7"/>
    <w:rsid w:val="00BD555F"/>
    <w:rsid w:val="00BE0BDD"/>
    <w:rsid w:val="00BF6B98"/>
    <w:rsid w:val="00C17546"/>
    <w:rsid w:val="00C2285D"/>
    <w:rsid w:val="00C47629"/>
    <w:rsid w:val="00C532A5"/>
    <w:rsid w:val="00C54781"/>
    <w:rsid w:val="00C56624"/>
    <w:rsid w:val="00C644BB"/>
    <w:rsid w:val="00C7048C"/>
    <w:rsid w:val="00C81CB7"/>
    <w:rsid w:val="00C905B5"/>
    <w:rsid w:val="00C97045"/>
    <w:rsid w:val="00CC1443"/>
    <w:rsid w:val="00CD4CA0"/>
    <w:rsid w:val="00CE1185"/>
    <w:rsid w:val="00CF2090"/>
    <w:rsid w:val="00D04AAE"/>
    <w:rsid w:val="00D3215E"/>
    <w:rsid w:val="00D42409"/>
    <w:rsid w:val="00D43CC4"/>
    <w:rsid w:val="00D504FD"/>
    <w:rsid w:val="00D551FF"/>
    <w:rsid w:val="00D56F04"/>
    <w:rsid w:val="00D600A6"/>
    <w:rsid w:val="00D67192"/>
    <w:rsid w:val="00D76533"/>
    <w:rsid w:val="00D848E7"/>
    <w:rsid w:val="00D85753"/>
    <w:rsid w:val="00D9515F"/>
    <w:rsid w:val="00DA1EA1"/>
    <w:rsid w:val="00DB5FA7"/>
    <w:rsid w:val="00DC164D"/>
    <w:rsid w:val="00DC35CA"/>
    <w:rsid w:val="00DE6C0A"/>
    <w:rsid w:val="00DF297B"/>
    <w:rsid w:val="00E06ACD"/>
    <w:rsid w:val="00E16296"/>
    <w:rsid w:val="00E23CCD"/>
    <w:rsid w:val="00E44249"/>
    <w:rsid w:val="00E55CDF"/>
    <w:rsid w:val="00E57EE0"/>
    <w:rsid w:val="00E84B48"/>
    <w:rsid w:val="00E92D9C"/>
    <w:rsid w:val="00EB007A"/>
    <w:rsid w:val="00EB2592"/>
    <w:rsid w:val="00ED21A1"/>
    <w:rsid w:val="00ED6750"/>
    <w:rsid w:val="00EE2BDC"/>
    <w:rsid w:val="00EE6CCE"/>
    <w:rsid w:val="00F0075A"/>
    <w:rsid w:val="00F17538"/>
    <w:rsid w:val="00F218FC"/>
    <w:rsid w:val="00F24337"/>
    <w:rsid w:val="00F31013"/>
    <w:rsid w:val="00F31AE1"/>
    <w:rsid w:val="00F40B07"/>
    <w:rsid w:val="00F539E5"/>
    <w:rsid w:val="00F548B5"/>
    <w:rsid w:val="00F57363"/>
    <w:rsid w:val="00F64E26"/>
    <w:rsid w:val="00F73557"/>
    <w:rsid w:val="00F84EE5"/>
    <w:rsid w:val="00F87737"/>
    <w:rsid w:val="00F901F0"/>
    <w:rsid w:val="00FA2AF0"/>
    <w:rsid w:val="00FD4BCA"/>
    <w:rsid w:val="00FD4CAE"/>
    <w:rsid w:val="00FE229D"/>
    <w:rsid w:val="00FE5146"/>
    <w:rsid w:val="00FE789E"/>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343F8"/>
  <w15:docId w15:val="{6F2176E8-CB9E-4FE1-957A-8A696A6D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ListParagraph">
    <w:name w:val="List Paragraph"/>
    <w:basedOn w:val="Normal"/>
    <w:uiPriority w:val="34"/>
    <w:qFormat/>
    <w:rsid w:val="000F0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CF73-3AA9-4C13-BC31-A5DBF002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6509</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2019-11-05T20:46:00Z</dcterms:created>
  <dcterms:modified xsi:type="dcterms:W3CDTF">2019-11-05T20:46:00Z</dcterms:modified>
</cp:coreProperties>
</file>